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pacing w:before="156" w:beforeLines="50"/>
        <w:jc w:val="distribute"/>
        <w:rPr>
          <w:rFonts w:hint="eastAsia" w:ascii="微软雅黑" w:hAnsi="微软雅黑" w:eastAsia="微软雅黑" w:cs="微软雅黑"/>
          <w:b/>
          <w:sz w:val="72"/>
          <w:szCs w:val="72"/>
          <w:lang w:val="en-US" w:eastAsia="zh-CN"/>
        </w:rPr>
      </w:pPr>
      <w:bookmarkStart w:id="0" w:name="_Toc26446_WPSOffice_Level1"/>
      <w:r>
        <w:rPr>
          <w:rFonts w:hint="eastAsia" w:ascii="微软雅黑" w:hAnsi="微软雅黑" w:eastAsia="微软雅黑" w:cs="微软雅黑"/>
          <w:b/>
          <w:sz w:val="72"/>
          <w:szCs w:val="72"/>
          <w:lang w:val="en-US" w:eastAsia="zh-CN"/>
        </w:rPr>
        <w:t>上海中医药大学</w:t>
      </w:r>
    </w:p>
    <w:p>
      <w:pPr>
        <w:adjustRightInd w:val="0"/>
        <w:spacing w:before="156" w:beforeLines="50"/>
        <w:jc w:val="center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72"/>
          <w:szCs w:val="72"/>
          <w:lang w:val="en-US" w:eastAsia="zh-CN"/>
        </w:rPr>
        <w:t>教务一体化平台</w:t>
      </w:r>
    </w:p>
    <w:p>
      <w:pPr>
        <w:adjustRightInd w:val="0"/>
        <w:spacing w:before="156" w:beforeLines="50"/>
        <w:jc w:val="both"/>
        <w:rPr>
          <w:rFonts w:hint="eastAsia" w:ascii="微软雅黑" w:hAnsi="微软雅黑" w:eastAsia="微软雅黑" w:cs="微软雅黑"/>
          <w:b/>
          <w:sz w:val="11"/>
          <w:szCs w:val="11"/>
        </w:rPr>
      </w:pPr>
    </w:p>
    <w:p>
      <w:pPr>
        <w:adjustRightInd w:val="0"/>
        <w:spacing w:before="156" w:beforeLines="50"/>
        <w:jc w:val="center"/>
        <w:rPr>
          <w:rFonts w:hint="eastAsia" w:ascii="微软雅黑" w:hAnsi="微软雅黑" w:eastAsia="微软雅黑" w:cs="微软雅黑"/>
          <w:b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  <w:lang w:val="en-US" w:eastAsia="zh-CN"/>
        </w:rPr>
        <w:t>【学生平台】</w:t>
      </w:r>
    </w:p>
    <w:p>
      <w:pPr>
        <w:adjustRightInd w:val="0"/>
        <w:spacing w:before="156" w:beforeLines="50"/>
        <w:jc w:val="center"/>
        <w:rPr>
          <w:rFonts w:hint="eastAsia" w:ascii="微软雅黑" w:hAnsi="微软雅黑" w:eastAsia="微软雅黑" w:cs="微软雅黑"/>
          <w:b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84"/>
          <w:szCs w:val="84"/>
          <w:lang w:val="en-US" w:eastAsia="zh-CN"/>
        </w:rPr>
        <w:t>使</w:t>
      </w:r>
    </w:p>
    <w:p>
      <w:pPr>
        <w:adjustRightInd w:val="0"/>
        <w:spacing w:before="156" w:beforeLines="50"/>
        <w:jc w:val="center"/>
        <w:rPr>
          <w:rFonts w:hint="eastAsia" w:ascii="微软雅黑" w:hAnsi="微软雅黑" w:eastAsia="微软雅黑" w:cs="微软雅黑"/>
          <w:b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84"/>
          <w:szCs w:val="84"/>
          <w:lang w:val="en-US" w:eastAsia="zh-CN"/>
        </w:rPr>
        <w:t>用</w:t>
      </w:r>
    </w:p>
    <w:p>
      <w:pPr>
        <w:adjustRightInd w:val="0"/>
        <w:spacing w:before="156" w:beforeLines="50"/>
        <w:jc w:val="center"/>
        <w:rPr>
          <w:rFonts w:hint="eastAsia" w:ascii="微软雅黑" w:hAnsi="微软雅黑" w:eastAsia="微软雅黑" w:cs="微软雅黑"/>
          <w:b/>
          <w:sz w:val="84"/>
          <w:szCs w:val="84"/>
        </w:rPr>
      </w:pPr>
      <w:r>
        <w:rPr>
          <w:rFonts w:hint="eastAsia" w:ascii="微软雅黑" w:hAnsi="微软雅黑" w:eastAsia="微软雅黑" w:cs="微软雅黑"/>
          <w:b/>
          <w:sz w:val="84"/>
          <w:szCs w:val="84"/>
        </w:rPr>
        <w:t>手</w:t>
      </w:r>
    </w:p>
    <w:p>
      <w:pPr>
        <w:adjustRightInd w:val="0"/>
        <w:spacing w:before="156" w:beforeLines="50"/>
        <w:jc w:val="center"/>
        <w:rPr>
          <w:rFonts w:hint="eastAsia" w:ascii="微软雅黑" w:hAnsi="微软雅黑" w:eastAsia="微软雅黑" w:cs="微软雅黑"/>
          <w:b/>
          <w:sz w:val="84"/>
          <w:szCs w:val="84"/>
        </w:rPr>
      </w:pPr>
      <w:r>
        <w:rPr>
          <w:rFonts w:hint="eastAsia" w:ascii="微软雅黑" w:hAnsi="微软雅黑" w:eastAsia="微软雅黑" w:cs="微软雅黑"/>
          <w:b/>
          <w:sz w:val="84"/>
          <w:szCs w:val="84"/>
        </w:rPr>
        <w:t>册</w:t>
      </w:r>
    </w:p>
    <w:p>
      <w:pPr>
        <w:adjustRightInd w:val="0"/>
        <w:spacing w:before="156" w:beforeLines="50"/>
        <w:jc w:val="center"/>
        <w:rPr>
          <w:rFonts w:hint="default" w:ascii="微软雅黑" w:hAnsi="微软雅黑" w:eastAsia="微软雅黑" w:cs="微软雅黑"/>
          <w:b/>
          <w:sz w:val="84"/>
          <w:szCs w:val="8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84"/>
          <w:szCs w:val="84"/>
          <w:lang w:val="en-US" w:eastAsia="zh-CN"/>
        </w:rPr>
        <w:t>v 1.0</w:t>
      </w:r>
    </w:p>
    <w:p>
      <w:pPr>
        <w:pStyle w:val="3"/>
        <w:jc w:val="center"/>
        <w:rPr>
          <w:rFonts w:hint="eastAsia" w:ascii="微软雅黑" w:hAnsi="微软雅黑" w:eastAsia="微软雅黑" w:cs="微软雅黑"/>
          <w:b w:val="0"/>
          <w:sz w:val="36"/>
        </w:rPr>
      </w:pPr>
      <w:bookmarkStart w:id="1" w:name="_Toc493449791"/>
      <w:bookmarkStart w:id="2" w:name="_Toc493449833"/>
      <w:bookmarkStart w:id="3" w:name="_Toc493517843"/>
      <w:bookmarkStart w:id="4" w:name="_Toc493449879"/>
      <w:bookmarkStart w:id="5" w:name="_Toc7166"/>
      <w:r>
        <w:rPr>
          <w:rFonts w:hint="eastAsia" w:ascii="微软雅黑" w:hAnsi="微软雅黑" w:eastAsia="微软雅黑" w:cs="微软雅黑"/>
          <w:b w:val="0"/>
          <w:sz w:val="36"/>
        </w:rPr>
        <w:t>目 录</w:t>
      </w:r>
      <w:bookmarkEnd w:id="1"/>
      <w:bookmarkEnd w:id="2"/>
      <w:bookmarkEnd w:id="3"/>
      <w:bookmarkEnd w:id="4"/>
      <w:bookmarkEnd w:id="5"/>
    </w:p>
    <w:p>
      <w:pPr>
        <w:pStyle w:val="5"/>
        <w:tabs>
          <w:tab w:val="right" w:leader="dot" w:pos="8306"/>
          <w:tab w:val="clear" w:pos="1260"/>
          <w:tab w:val="clear" w:pos="8296"/>
        </w:tabs>
      </w:pPr>
      <w:r>
        <w:rPr>
          <w:rFonts w:hint="eastAsia" w:ascii="微软雅黑" w:hAnsi="微软雅黑" w:eastAsia="微软雅黑" w:cs="微软雅黑"/>
          <w:b/>
          <w:bCs/>
          <w:iCs w:val="0"/>
          <w:caps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iCs w:val="0"/>
          <w:caps/>
        </w:rPr>
        <w:instrText xml:space="preserve"> TOC \o "1-6" \h \z \u </w:instrText>
      </w:r>
      <w:r>
        <w:rPr>
          <w:rFonts w:hint="eastAsia" w:ascii="微软雅黑" w:hAnsi="微软雅黑" w:eastAsia="微软雅黑" w:cs="微软雅黑"/>
          <w:b/>
          <w:bCs/>
          <w:iCs w:val="0"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iCs w:val="0"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 w:val="0"/>
          <w:caps/>
        </w:rPr>
        <w:instrText xml:space="preserve"> HYPERLINK \l _Toc7166 </w:instrText>
      </w:r>
      <w:r>
        <w:rPr>
          <w:rFonts w:hint="eastAsia" w:ascii="微软雅黑" w:hAnsi="微软雅黑" w:eastAsia="微软雅黑" w:cs="微软雅黑"/>
          <w:bCs/>
          <w:iCs w:val="0"/>
          <w:caps/>
        </w:rPr>
        <w:fldChar w:fldCharType="separate"/>
      </w:r>
      <w:r>
        <w:rPr>
          <w:rFonts w:hint="eastAsia" w:ascii="微软雅黑" w:hAnsi="微软雅黑" w:eastAsia="微软雅黑" w:cs="微软雅黑"/>
        </w:rPr>
        <w:t>目 录</w:t>
      </w:r>
      <w:r>
        <w:tab/>
      </w:r>
      <w:r>
        <w:fldChar w:fldCharType="begin"/>
      </w:r>
      <w:r>
        <w:instrText xml:space="preserve"> PAGEREF _Toc7166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 w:val="0"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_Toc20380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一、 浏览器要求</w:t>
      </w:r>
      <w:r>
        <w:tab/>
      </w:r>
      <w:r>
        <w:fldChar w:fldCharType="begin"/>
      </w:r>
      <w:r>
        <w:instrText xml:space="preserve"> PAGEREF _Toc20380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_Toc13457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二、 平台登录</w:t>
      </w:r>
      <w:r>
        <w:tab/>
      </w:r>
      <w:r>
        <w:fldChar w:fldCharType="begin"/>
      </w:r>
      <w:r>
        <w:instrText xml:space="preserve"> PAGEREF _Toc13457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_Toc13301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1、平台网址</w:t>
      </w:r>
      <w:r>
        <w:tab/>
      </w:r>
      <w:r>
        <w:fldChar w:fldCharType="begin"/>
      </w:r>
      <w:r>
        <w:instrText xml:space="preserve"> PAGEREF _Toc13301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_Toc25077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2、登录账户与密码</w:t>
      </w:r>
      <w:r>
        <w:tab/>
      </w:r>
      <w:r>
        <w:fldChar w:fldCharType="begin"/>
      </w:r>
      <w:r>
        <w:instrText xml:space="preserve"> PAGEREF _Toc25077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_Toc28317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3、忘记密码</w:t>
      </w:r>
      <w:r>
        <w:tab/>
      </w:r>
      <w:r>
        <w:fldChar w:fldCharType="begin"/>
      </w:r>
      <w:r>
        <w:instrText xml:space="preserve"> PAGEREF _Toc28317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_Toc29468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4、修改密码</w:t>
      </w:r>
      <w:r>
        <w:tab/>
      </w:r>
      <w:r>
        <w:fldChar w:fldCharType="begin"/>
      </w:r>
      <w:r>
        <w:instrText xml:space="preserve"> PAGEREF _Toc29468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_Toc23278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三、 学籍信息</w:t>
      </w:r>
      <w:r>
        <w:tab/>
      </w:r>
      <w:r>
        <w:fldChar w:fldCharType="begin"/>
      </w:r>
      <w:r>
        <w:instrText xml:space="preserve"> PAGEREF _Toc23278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_Toc9593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1、信息修改</w:t>
      </w:r>
      <w:r>
        <w:tab/>
      </w:r>
      <w:r>
        <w:fldChar w:fldCharType="begin"/>
      </w:r>
      <w:r>
        <w:instrText xml:space="preserve"> PAGEREF _Toc9593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_Toc23046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2、 基本信息、入学信息、学籍信息</w:t>
      </w:r>
      <w:r>
        <w:tab/>
      </w:r>
      <w:r>
        <w:fldChar w:fldCharType="begin"/>
      </w:r>
      <w:r>
        <w:instrText xml:space="preserve"> PAGEREF _Toc23046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_Toc28996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3、 学籍异动信息</w:t>
      </w:r>
      <w:r>
        <w:tab/>
      </w:r>
      <w:r>
        <w:fldChar w:fldCharType="begin"/>
      </w:r>
      <w:r>
        <w:instrText xml:space="preserve"> PAGEREF _Toc28996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_Toc30854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四、 培养方案</w:t>
      </w:r>
      <w:r>
        <w:tab/>
      </w:r>
      <w:r>
        <w:fldChar w:fldCharType="begin"/>
      </w:r>
      <w:r>
        <w:instrText xml:space="preserve"> PAGEREF _Toc30854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_Toc30913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1、专业培养方案</w:t>
      </w:r>
      <w:r>
        <w:tab/>
      </w:r>
      <w:r>
        <w:fldChar w:fldCharType="begin"/>
      </w:r>
      <w:r>
        <w:instrText xml:space="preserve"> PAGEREF _Toc30913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_Toc32572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2、预选培养方案</w:t>
      </w:r>
      <w:r>
        <w:tab/>
      </w:r>
      <w:r>
        <w:fldChar w:fldCharType="begin"/>
      </w:r>
      <w:r>
        <w:instrText xml:space="preserve"> PAGEREF _Toc32572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_Toc15025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3、个人培养方案</w:t>
      </w:r>
      <w:r>
        <w:tab/>
      </w:r>
      <w:r>
        <w:fldChar w:fldCharType="begin"/>
      </w:r>
      <w:r>
        <w:instrText xml:space="preserve"> PAGEREF _Toc15025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_Toc11860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五、 在线选课</w:t>
      </w:r>
      <w:r>
        <w:tab/>
      </w:r>
      <w:r>
        <w:fldChar w:fldCharType="begin"/>
      </w:r>
      <w:r>
        <w:instrText xml:space="preserve"> PAGEREF _Toc11860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_Toc26967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1、开课目录</w:t>
      </w:r>
      <w:r>
        <w:tab/>
      </w:r>
      <w:r>
        <w:fldChar w:fldCharType="begin"/>
      </w:r>
      <w:r>
        <w:instrText xml:space="preserve"> PAGEREF _Toc26967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_Toc7865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2、在线选课</w:t>
      </w:r>
      <w:r>
        <w:tab/>
      </w:r>
      <w:r>
        <w:fldChar w:fldCharType="begin"/>
      </w:r>
      <w:r>
        <w:instrText xml:space="preserve"> PAGEREF _Toc7865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_Toc4802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3、我的选课</w:t>
      </w:r>
      <w:r>
        <w:tab/>
      </w:r>
      <w:r>
        <w:fldChar w:fldCharType="begin"/>
      </w:r>
      <w:r>
        <w:instrText xml:space="preserve"> PAGEREF _Toc4802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_Toc25548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六、 考试安排</w:t>
      </w:r>
      <w:r>
        <w:tab/>
      </w:r>
      <w:r>
        <w:fldChar w:fldCharType="begin"/>
      </w:r>
      <w:r>
        <w:instrText xml:space="preserve"> PAGEREF _Toc25548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_Toc27698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七、 我的成绩</w:t>
      </w:r>
      <w:r>
        <w:tab/>
      </w:r>
      <w:r>
        <w:fldChar w:fldCharType="begin"/>
      </w:r>
      <w:r>
        <w:instrText xml:space="preserve"> PAGEREF _Toc27698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_Toc6052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1、考试成绩</w:t>
      </w:r>
      <w:r>
        <w:tab/>
      </w:r>
      <w:r>
        <w:fldChar w:fldCharType="begin"/>
      </w:r>
      <w:r>
        <w:instrText xml:space="preserve"> PAGEREF _Toc6052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_Toc25041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2、课程成绩</w:t>
      </w:r>
      <w:r>
        <w:tab/>
      </w:r>
      <w:r>
        <w:fldChar w:fldCharType="begin"/>
      </w:r>
      <w:r>
        <w:instrText xml:space="preserve"> PAGEREF _Toc25041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_Toc3694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八、 研究生培养</w:t>
      </w:r>
      <w:r>
        <w:tab/>
      </w:r>
      <w:r>
        <w:fldChar w:fldCharType="begin"/>
      </w:r>
      <w:r>
        <w:instrText xml:space="preserve"> PAGEREF _Toc3694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  <w:bookmarkStart w:id="48" w:name="_GoBack"/>
      <w:bookmarkEnd w:id="48"/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_Toc21790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1、培养计划上传</w:t>
      </w:r>
      <w:r>
        <w:tab/>
      </w:r>
      <w:r>
        <w:fldChar w:fldCharType="begin"/>
      </w:r>
      <w:r>
        <w:instrText xml:space="preserve"> PAGEREF _Toc21790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_Toc4517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2、开题报告上传</w:t>
      </w:r>
      <w:r>
        <w:tab/>
      </w:r>
      <w:r>
        <w:fldChar w:fldCharType="begin"/>
      </w:r>
      <w:r>
        <w:instrText xml:space="preserve"> PAGEREF _Toc4517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_Toc1976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3、中期考核上传</w:t>
      </w:r>
      <w:r>
        <w:tab/>
      </w:r>
      <w:r>
        <w:fldChar w:fldCharType="begin"/>
      </w:r>
      <w:r>
        <w:instrText xml:space="preserve"> PAGEREF _Toc1976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_Toc19005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九、 学位论文</w:t>
      </w:r>
      <w:r>
        <w:tab/>
      </w:r>
      <w:r>
        <w:fldChar w:fldCharType="begin"/>
      </w:r>
      <w:r>
        <w:instrText xml:space="preserve"> PAGEREF _Toc19005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_Toc23909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1、初次上传</w:t>
      </w:r>
      <w:r>
        <w:tab/>
      </w:r>
      <w:r>
        <w:fldChar w:fldCharType="begin"/>
      </w:r>
      <w:r>
        <w:instrText xml:space="preserve"> PAGEREF _Toc23909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_Toc30967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2、再次上传</w:t>
      </w:r>
      <w:r>
        <w:tab/>
      </w:r>
      <w:r>
        <w:fldChar w:fldCharType="begin"/>
      </w:r>
      <w:r>
        <w:instrText xml:space="preserve"> PAGEREF _Toc30967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_Toc14227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3、我的论文</w:t>
      </w:r>
      <w:r>
        <w:tab/>
      </w:r>
      <w:r>
        <w:fldChar w:fldCharType="begin"/>
      </w:r>
      <w:r>
        <w:instrText xml:space="preserve"> PAGEREF _Toc14227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_Toc22131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4、信息确认</w:t>
      </w:r>
      <w:r>
        <w:tab/>
      </w:r>
      <w:r>
        <w:fldChar w:fldCharType="begin"/>
      </w:r>
      <w:r>
        <w:instrText xml:space="preserve"> PAGEREF _Toc22131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_Toc32168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5、存档上传</w:t>
      </w:r>
      <w:r>
        <w:tab/>
      </w:r>
      <w:r>
        <w:fldChar w:fldCharType="begin"/>
      </w:r>
      <w:r>
        <w:instrText xml:space="preserve"> PAGEREF _Toc32168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_Toc191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十、 毕业管理</w:t>
      </w:r>
      <w:r>
        <w:tab/>
      </w:r>
      <w:r>
        <w:fldChar w:fldCharType="begin"/>
      </w:r>
      <w:r>
        <w:instrText xml:space="preserve"> PAGEREF _Toc191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_Toc16584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1、毕业信息确认</w:t>
      </w:r>
      <w:r>
        <w:tab/>
      </w:r>
      <w:r>
        <w:fldChar w:fldCharType="begin"/>
      </w:r>
      <w:r>
        <w:instrText xml:space="preserve"> PAGEREF _Toc16584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_Toc19059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十一、 在线评教</w:t>
      </w:r>
      <w:r>
        <w:tab/>
      </w:r>
      <w:r>
        <w:fldChar w:fldCharType="begin"/>
      </w:r>
      <w:r>
        <w:instrText xml:space="preserve"> PAGEREF _Toc19059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_Toc7950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1、评教要求和约束</w:t>
      </w:r>
      <w:r>
        <w:tab/>
      </w:r>
      <w:r>
        <w:fldChar w:fldCharType="begin"/>
      </w:r>
      <w:r>
        <w:instrText xml:space="preserve"> PAGEREF _Toc7950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_Toc8092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2、进入评教</w:t>
      </w:r>
      <w:r>
        <w:tab/>
      </w:r>
      <w:r>
        <w:fldChar w:fldCharType="begin"/>
      </w:r>
      <w:r>
        <w:instrText xml:space="preserve"> PAGEREF _Toc8092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_Toc26949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3、评教打分</w:t>
      </w:r>
      <w:r>
        <w:tab/>
      </w:r>
      <w:r>
        <w:fldChar w:fldCharType="begin"/>
      </w:r>
      <w:r>
        <w:instrText xml:space="preserve"> PAGEREF _Toc26949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_Toc5887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default" w:ascii="微软雅黑" w:hAnsi="微软雅黑" w:eastAsia="微软雅黑" w:cs="微软雅黑"/>
          <w:bCs/>
          <w:lang w:val="en-US" w:eastAsia="zh-CN"/>
        </w:rPr>
        <w:t xml:space="preserve">4、 </w:t>
      </w:r>
      <w:r>
        <w:rPr>
          <w:rFonts w:hint="eastAsia" w:ascii="微软雅黑" w:hAnsi="微软雅黑" w:eastAsia="微软雅黑" w:cs="微软雅黑"/>
          <w:bCs/>
          <w:lang w:val="en-US" w:eastAsia="zh-CN"/>
        </w:rPr>
        <w:t>查看成绩</w:t>
      </w:r>
      <w:r>
        <w:tab/>
      </w:r>
      <w:r>
        <w:fldChar w:fldCharType="begin"/>
      </w:r>
      <w:r>
        <w:instrText xml:space="preserve"> PAGEREF _Toc5887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_Toc26529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十二、 我的申请</w:t>
      </w:r>
      <w:r>
        <w:tab/>
      </w:r>
      <w:r>
        <w:fldChar w:fldCharType="begin"/>
      </w:r>
      <w:r>
        <w:instrText xml:space="preserve"> PAGEREF _Toc26529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begin"/>
      </w:r>
      <w:r>
        <w:rPr>
          <w:rFonts w:hint="eastAsia" w:ascii="微软雅黑" w:hAnsi="微软雅黑" w:eastAsia="微软雅黑" w:cs="微软雅黑"/>
          <w:bCs/>
          <w:iCs/>
          <w:caps/>
        </w:rPr>
        <w:instrText xml:space="preserve"> HYPERLINK \l _Toc14975 </w:instrText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separate"/>
      </w:r>
      <w:r>
        <w:rPr>
          <w:rFonts w:hint="eastAsia" w:ascii="微软雅黑" w:hAnsi="微软雅黑" w:eastAsia="微软雅黑" w:cs="微软雅黑"/>
          <w:bCs/>
          <w:lang w:val="en-US" w:eastAsia="zh-CN"/>
        </w:rPr>
        <w:t>1、学籍异动申请</w:t>
      </w:r>
      <w:r>
        <w:tab/>
      </w:r>
      <w:r>
        <w:fldChar w:fldCharType="begin"/>
      </w:r>
      <w:r>
        <w:instrText xml:space="preserve"> PAGEREF _Toc14975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iCs/>
          <w:caps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0380"/>
      <w:r>
        <w:rPr>
          <w:rFonts w:hint="eastAsia" w:ascii="微软雅黑" w:hAnsi="微软雅黑" w:eastAsia="微软雅黑" w:cs="微软雅黑"/>
          <w:lang w:val="en-US" w:eastAsia="zh-CN"/>
        </w:rPr>
        <w:t>浏览器要求</w:t>
      </w:r>
      <w:bookmarkEnd w:id="6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随着时代的发展，需求的提升，信息化管理系统对浏览器的要求和规范也逐步升级，希望所有使用平台服务的用户能理解和逐步掌握。平台对使用浏览器的要求如下：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2"/>
        </w:numPr>
        <w:ind w:left="-420" w:leftChars="0" w:firstLine="420" w:firstLineChars="0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【推荐】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 xml:space="preserve">360系列浏览器的 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极速模式</w:t>
      </w:r>
    </w:p>
    <w:p>
      <w:pPr>
        <w:numPr>
          <w:ilvl w:val="0"/>
          <w:numId w:val="0"/>
        </w:numPr>
        <w:ind w:left="840" w:leftChars="0" w:firstLine="420" w:firstLineChars="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79450" cy="577850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77850" cy="628650"/>
            <wp:effectExtent l="0" t="0" r="6350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043" w:firstLineChars="497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360安全浏览器      360极速浏览器</w:t>
      </w:r>
    </w:p>
    <w:p>
      <w:pPr>
        <w:numPr>
          <w:ilvl w:val="-1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【1】360系列浏览器都有两种访问模式：“极速模式”和“兼容模式”</w:t>
      </w:r>
    </w:p>
    <w:p>
      <w:pPr>
        <w:numPr>
          <w:ilvl w:val="-2"/>
          <w:numId w:val="0"/>
        </w:numPr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【2】登录时请确认一下是否切换到极速模式：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722880"/>
            <wp:effectExtent l="0" t="0" r="1270" b="762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lang w:val="en-US" w:eastAsia="zh-CN"/>
        </w:rPr>
        <w:t>【3】进入平台后，所有操作建议在极速模式下进行（兼容模式下部分操作会失效）：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759075"/>
            <wp:effectExtent l="0" t="0" r="12065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谷歌浏览器、Opera浏览器、Safari浏览器（苹果浏览器）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cs="微软雅黑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622300" cy="590550"/>
            <wp:effectExtent l="0" t="0" r="0" b="635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谷歌     </w:t>
      </w:r>
      <w:r>
        <w:drawing>
          <wp:inline distT="0" distB="0" distL="114300" distR="114300">
            <wp:extent cx="571500" cy="603250"/>
            <wp:effectExtent l="0" t="0" r="0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Opera  </w:t>
      </w:r>
      <w:r>
        <w:drawing>
          <wp:inline distT="0" distB="0" distL="114300" distR="114300">
            <wp:extent cx="571500" cy="552450"/>
            <wp:effectExtent l="0" t="0" r="0" b="635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Safari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微软 edge浏览器 (windows10自带)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77850" cy="571500"/>
            <wp:effectExtent l="0" t="0" r="635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QQ浏览器的极速模式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32460" cy="685800"/>
            <wp:effectExtent l="0" t="0" r="254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搜狗浏览器的高速模式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90550" cy="527050"/>
            <wp:effectExtent l="0" t="0" r="6350" b="635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猎豹浏览器的极速模式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19760" cy="508635"/>
            <wp:effectExtent l="0" t="0" r="2540" b="1206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13457"/>
      <w:r>
        <w:rPr>
          <w:rFonts w:hint="eastAsia" w:ascii="微软雅黑" w:hAnsi="微软雅黑" w:eastAsia="微软雅黑" w:cs="微软雅黑"/>
          <w:lang w:val="en-US" w:eastAsia="zh-CN"/>
        </w:rPr>
        <w:t>平台</w:t>
      </w:r>
      <w:bookmarkEnd w:id="0"/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bookmarkEnd w:id="7"/>
    </w:p>
    <w:p>
      <w:pPr>
        <w:outlineLvl w:val="1"/>
        <w:rPr>
          <w:rFonts w:hint="eastAsia"/>
          <w:lang w:val="en-US" w:eastAsia="zh-CN"/>
        </w:rPr>
      </w:pPr>
      <w:bookmarkStart w:id="8" w:name="_Toc1330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1、平台网址</w:t>
      </w:r>
      <w:bookmarkEnd w:id="8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在浏览器输入：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"http://jwpt.shutcm.edu.cn"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12"/>
          <w:rFonts w:hint="eastAsia" w:ascii="微软雅黑" w:hAnsi="微软雅黑" w:eastAsia="微软雅黑" w:cs="微软雅黑"/>
          <w:lang w:val="en-US" w:eastAsia="zh-CN"/>
        </w:rPr>
        <w:t>http://jwpt.shutcm.edu.cn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>，登录界面如下图所示：</w:t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35623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9" w:name="_Toc25077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2、</w:t>
      </w:r>
      <w:bookmarkStart w:id="10" w:name="_Toc12965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登录账户与密码</w:t>
      </w:r>
      <w:bookmarkEnd w:id="9"/>
      <w:bookmarkEnd w:id="10"/>
    </w:p>
    <w:p>
      <w:pPr>
        <w:numPr>
          <w:ilvl w:val="0"/>
          <w:numId w:val="4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登录账户：您的学号</w:t>
      </w:r>
    </w:p>
    <w:p>
      <w:pPr>
        <w:numPr>
          <w:ilvl w:val="0"/>
          <w:numId w:val="4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登录密码：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1）如在校注册的证件为身份证：shutcm+身份证号后六位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2）如在校注册的证件为其他证件：shutcm123456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5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在系统登录界面输入用户名和密码，点击【登录】按钮，登录成功后，您将进入系统首页，如下图所示：</w:t>
      </w:r>
    </w:p>
    <w:p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0500" cy="2588260"/>
            <wp:effectExtent l="0" t="0" r="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11" w:name="_Toc28317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3、忘记密码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如忘记密码，可在登记界面下方点击【忘记密码】，填写学号、姓名、年级、在校注册的证件号码，可重置本人登录密码为初始默认密码，如下：</w:t>
      </w:r>
    </w:p>
    <w:p>
      <w:r>
        <w:drawing>
          <wp:inline distT="0" distB="0" distL="114300" distR="114300">
            <wp:extent cx="5269230" cy="3354070"/>
            <wp:effectExtent l="0" t="0" r="127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4205605"/>
            <wp:effectExtent l="0" t="0" r="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12" w:name="_Toc29468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4、修改密码</w:t>
      </w:r>
      <w:bookmarkEnd w:id="12"/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为了确保您系统使用安全，登录成功后请修改自己的登录密码。【修改密码】在网站右上角位置，如下图所示：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526030"/>
            <wp:effectExtent l="0" t="0" r="9525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kern w:val="44"/>
          <w:sz w:val="28"/>
          <w:szCs w:val="24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13" w:name="_Toc23278"/>
      <w:r>
        <w:rPr>
          <w:rFonts w:hint="eastAsia" w:ascii="微软雅黑" w:hAnsi="微软雅黑" w:eastAsia="微软雅黑" w:cs="微软雅黑"/>
          <w:lang w:val="en-US" w:eastAsia="zh-CN"/>
        </w:rPr>
        <w:t>学籍信息</w:t>
      </w:r>
      <w:bookmarkEnd w:id="13"/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点击一级菜单【学籍信息】，可了解和调整本人相关的学籍信息、学籍异动信息。</w:t>
      </w: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14" w:name="_Toc9593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1、信息修改</w:t>
      </w:r>
      <w:bookmarkEnd w:id="14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可即时调整个人联系电话、电子邮箱、联系地址以及父母或监护人信息，如下图所示：</w:t>
      </w:r>
    </w:p>
    <w:p>
      <w:r>
        <w:drawing>
          <wp:inline distT="0" distB="0" distL="114300" distR="114300">
            <wp:extent cx="5269230" cy="2512060"/>
            <wp:effectExtent l="0" t="0" r="1270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6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15" w:name="_Toc23046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基本信息、入学信息、学籍信息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通过点击【基本信息】、【入学信息】、【学籍信息】选项卡进行查看。</w:t>
      </w:r>
    </w:p>
    <w:p/>
    <w:p>
      <w:r>
        <w:drawing>
          <wp:inline distT="0" distB="0" distL="114300" distR="114300">
            <wp:extent cx="5272405" cy="2538730"/>
            <wp:effectExtent l="0" t="0" r="1079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6"/>
        </w:numPr>
        <w:outlineLvl w:val="1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16" w:name="_Toc28996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学籍异动信息</w:t>
      </w:r>
      <w:bookmarkEnd w:id="16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通过点击二级菜单【学籍异动】，查询本人学籍异动情况。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207260"/>
            <wp:effectExtent l="0" t="0" r="11430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17" w:name="_Toc30854"/>
      <w:r>
        <w:rPr>
          <w:rFonts w:hint="eastAsia" w:ascii="微软雅黑" w:hAnsi="微软雅黑" w:eastAsia="微软雅黑" w:cs="微软雅黑"/>
          <w:lang w:val="en-US" w:eastAsia="zh-CN"/>
        </w:rPr>
        <w:t>培养方案</w:t>
      </w:r>
      <w:bookmarkEnd w:id="17"/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18" w:name="_Toc30913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1、专业培养方案</w:t>
      </w:r>
      <w:bookmarkEnd w:id="18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可查看本人所在专业的整体培养方案，包括本专业预修总学分上限、毕业总学分达标线、学位学分达标线、本专业所有可修读的课程列表、个人方案预选的分组规则、课程学时学分、，如下图所示：</w:t>
      </w:r>
    </w:p>
    <w:p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055" cy="2684780"/>
            <wp:effectExtent l="0" t="0" r="4445" b="762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19" w:name="_Toc32572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2、预选培养方案</w:t>
      </w:r>
      <w:bookmarkEnd w:id="19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每学期在学校规定时间内，可点击【进入预选培养方案】，定制或调整个人培养方案，如下：</w:t>
      </w:r>
    </w:p>
    <w:p>
      <w:r>
        <w:drawing>
          <wp:inline distT="0" distB="0" distL="114300" distR="114300">
            <wp:extent cx="5267325" cy="3472180"/>
            <wp:effectExtent l="0" t="0" r="3175" b="762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定制个人培养方案规则和说明如下：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列表：</w:t>
      </w:r>
      <w:r>
        <w:rPr>
          <w:rFonts w:hint="eastAsia" w:ascii="微软雅黑" w:hAnsi="微软雅黑" w:eastAsia="微软雅黑" w:cs="微软雅黑"/>
          <w:lang w:val="en-US" w:eastAsia="zh-CN"/>
        </w:rPr>
        <w:t>本专业所有可修课程将全部展现在预选列表中，且已分组，便于引导学生选择。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未分组课程：</w:t>
      </w:r>
      <w:r>
        <w:rPr>
          <w:rFonts w:hint="eastAsia" w:ascii="微软雅黑" w:hAnsi="微软雅黑" w:eastAsia="微软雅黑" w:cs="微软雅黑"/>
          <w:lang w:val="en-US" w:eastAsia="zh-CN"/>
        </w:rPr>
        <w:t>未分组的课程为必修必选课，置于列表靠后，无须选择。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组内规则：</w:t>
      </w:r>
      <w:r>
        <w:rPr>
          <w:rFonts w:hint="eastAsia" w:ascii="微软雅黑" w:hAnsi="微软雅黑" w:eastAsia="微软雅黑" w:cs="微软雅黑"/>
          <w:lang w:val="en-US" w:eastAsia="zh-CN"/>
        </w:rPr>
        <w:t>组内选择要求： a-b最少选择a门课程，最多选择b门。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组合课：</w:t>
      </w:r>
      <w:r>
        <w:rPr>
          <w:rFonts w:hint="eastAsia" w:ascii="微软雅黑" w:hAnsi="微软雅黑" w:eastAsia="微软雅黑" w:cs="微软雅黑"/>
          <w:lang w:val="en-US" w:eastAsia="zh-CN"/>
        </w:rPr>
        <w:t>因专业要求，部分课程是捆绑修读的，故对组合课中任一课程的选择或退选操作将成为整体的选择或退选。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退选：</w:t>
      </w:r>
      <w:r>
        <w:rPr>
          <w:rFonts w:hint="eastAsia" w:ascii="微软雅黑" w:hAnsi="微软雅黑" w:eastAsia="微软雅黑" w:cs="微软雅黑"/>
          <w:lang w:val="en-US" w:eastAsia="zh-CN"/>
        </w:rPr>
        <w:t>已修的学位课不允许退选，已拿到学分的课程不允许退选；未修或不及格的非学位课程可以退选；组合课如有一门不允许退选的，整个组合课均不允许退选。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方案提交： 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方案允许提交条件如下：</w:t>
      </w:r>
    </w:p>
    <w:p>
      <w:pPr>
        <w:numPr>
          <w:ilvl w:val="0"/>
          <w:numId w:val="8"/>
        </w:numPr>
        <w:ind w:left="840" w:leftChars="0" w:firstLine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预选的课程总学分 不超过预选总学分上限 </w:t>
      </w:r>
    </w:p>
    <w:p>
      <w:pPr>
        <w:numPr>
          <w:ilvl w:val="0"/>
          <w:numId w:val="8"/>
        </w:numPr>
        <w:ind w:left="840" w:leftChars="0" w:firstLine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预选的课程总学分 满足或超出毕业学分线  </w:t>
      </w:r>
    </w:p>
    <w:p>
      <w:pPr>
        <w:numPr>
          <w:ilvl w:val="0"/>
          <w:numId w:val="8"/>
        </w:numPr>
        <w:ind w:left="840" w:leftChars="0" w:firstLine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预选的学位课总学分 满足或超出学位学分线</w:t>
      </w:r>
    </w:p>
    <w:p>
      <w:pPr>
        <w:numPr>
          <w:ilvl w:val="0"/>
          <w:numId w:val="8"/>
        </w:numPr>
        <w:ind w:left="840" w:leftChars="0" w:firstLine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满足每个分组的选择要求 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在线选课：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 xml:space="preserve"> 需提交预选的个人培养方案后，可允许进入在线选课环节。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lang w:val="en-US" w:eastAsia="zh-CN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20" w:name="_Toc15025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3、个人培养方案</w:t>
      </w:r>
      <w:bookmarkEnd w:id="20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可查看本人定制的培养方案课程、课程开课学期、学时、学分信息，如下：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72405" cy="2162175"/>
            <wp:effectExtent l="0" t="0" r="10795" b="952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21" w:name="_Toc11860"/>
      <w:r>
        <w:rPr>
          <w:rFonts w:hint="eastAsia" w:ascii="微软雅黑" w:hAnsi="微软雅黑" w:eastAsia="微软雅黑" w:cs="微软雅黑"/>
          <w:lang w:val="en-US" w:eastAsia="zh-CN"/>
        </w:rPr>
        <w:t>在线选课</w:t>
      </w:r>
      <w:bookmarkEnd w:id="21"/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22" w:name="_Toc26967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1、开课目录</w:t>
      </w:r>
      <w:bookmarkEnd w:id="22"/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可查看本学期开设的教学班、授课教师、上课时间和地点、预选课人数等信息，本人方案课程对应的教学班将优先显示，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【在线选课】开放前可通过此目录做好功课。</w:t>
      </w:r>
      <w:r>
        <w:rPr>
          <w:rFonts w:hint="eastAsia" w:ascii="微软雅黑" w:hAnsi="微软雅黑" w:eastAsia="微软雅黑" w:cs="微软雅黑"/>
          <w:lang w:val="en-US" w:eastAsia="zh-CN"/>
        </w:rPr>
        <w:t>如下图所示：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634615"/>
            <wp:effectExtent l="0" t="0" r="3810" b="698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23" w:name="_Toc7865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2、在线选课</w:t>
      </w:r>
      <w:bookmarkEnd w:id="23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每学期在学校规定时间内，可点击【进入在线选课】，选择修读本学期开设的教学班，如下：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9230" cy="2517775"/>
            <wp:effectExtent l="0" t="0" r="1270" b="952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在线选课规则和说明如下：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列表：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个人培养方案课程中，本学期开课的教学班将展示在选课列表中。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选课进度：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在列表上方，列出了本人的选课进度：应选课数、已选课数、未选课数。通常情况下，需完成应选课数，才允许提交（注：重修选课，不要求满足应选课数进行提交）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同一课程不同教学班：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同课程只允许选择其中一个教学班修读，不允许选择多个教学班修读。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上课时间冲突：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如选择的教学班，和已选的某教学班冲突，需重新调整和取舍（特殊情况可向负责老师或学院反馈）。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退选：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如组合课的教学班退选，则会联动组合课所有教学班退选。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选课提交： 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选课允许提交条件如下：</w:t>
      </w:r>
    </w:p>
    <w:p>
      <w:pPr>
        <w:numPr>
          <w:ilvl w:val="0"/>
          <w:numId w:val="9"/>
        </w:numPr>
        <w:ind w:left="840" w:leftChars="0" w:firstLine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遵循在线选课规则</w:t>
      </w:r>
    </w:p>
    <w:p>
      <w:pPr>
        <w:numPr>
          <w:ilvl w:val="0"/>
          <w:numId w:val="9"/>
        </w:numPr>
        <w:ind w:left="840" w:leftChars="0" w:firstLine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已选课数 满足 应选课数（重修选课 除外） </w:t>
      </w:r>
    </w:p>
    <w:p>
      <w:pPr>
        <w:numPr>
          <w:ilvl w:val="0"/>
          <w:numId w:val="9"/>
        </w:numPr>
        <w:ind w:left="840" w:leftChars="0" w:firstLine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已选课程 符合 本人定制的个人方案课程</w:t>
      </w:r>
    </w:p>
    <w:p>
      <w:pPr>
        <w:numPr>
          <w:ilvl w:val="0"/>
          <w:numId w:val="7"/>
        </w:numPr>
        <w:ind w:left="84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选课未提交： 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选课周期结束，仍未提交选课的学生，将视为选课无效，不在正式的修课名单内，不具修读、考试资格；故请务必提交自己的选课，如特殊情况，请联系学院进行补提交。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24" w:name="_Toc4802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3、我的选课</w:t>
      </w:r>
      <w:bookmarkEnd w:id="24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可通过选择不同学期，查看对应学年学期本人的选课信息，如下：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drawing>
          <wp:inline distT="0" distB="0" distL="114300" distR="114300">
            <wp:extent cx="5269230" cy="2437765"/>
            <wp:effectExtent l="0" t="0" r="1270" b="63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25" w:name="_Toc25548"/>
      <w:r>
        <w:rPr>
          <w:rFonts w:hint="eastAsia" w:ascii="微软雅黑" w:hAnsi="微软雅黑" w:eastAsia="微软雅黑" w:cs="微软雅黑"/>
          <w:lang w:val="en-US" w:eastAsia="zh-CN"/>
        </w:rPr>
        <w:t>考试安排</w:t>
      </w:r>
      <w:bookmarkEnd w:id="25"/>
    </w:p>
    <w:p>
      <w:pPr>
        <w:ind w:firstLine="420" w:firstLineChars="0"/>
        <w:jc w:val="left"/>
      </w:pPr>
      <w:r>
        <w:rPr>
          <w:rFonts w:hint="eastAsia" w:ascii="微软雅黑" w:hAnsi="微软雅黑" w:eastAsia="微软雅黑" w:cs="微软雅黑"/>
          <w:lang w:val="en-US" w:eastAsia="zh-CN"/>
        </w:rPr>
        <w:t>可查看每学期的考试安排，如下图所示：</w:t>
      </w:r>
      <w:r>
        <w:drawing>
          <wp:inline distT="0" distB="0" distL="114300" distR="114300">
            <wp:extent cx="5273675" cy="2101850"/>
            <wp:effectExtent l="0" t="0" r="9525" b="635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27698"/>
      <w:r>
        <w:rPr>
          <w:rFonts w:hint="eastAsia" w:ascii="微软雅黑" w:hAnsi="微软雅黑" w:eastAsia="微软雅黑" w:cs="微软雅黑"/>
          <w:lang w:val="en-US" w:eastAsia="zh-CN"/>
        </w:rPr>
        <w:t>我的成绩</w:t>
      </w:r>
      <w:bookmarkEnd w:id="26"/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27" w:name="_Toc6052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1、考试成绩</w:t>
      </w:r>
      <w:bookmarkEnd w:id="27"/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可查询本人每学期的考试成绩，如下图：</w:t>
      </w:r>
    </w:p>
    <w:p>
      <w:pPr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4150" cy="2164715"/>
            <wp:effectExtent l="0" t="0" r="6350" b="698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28" w:name="_Toc2504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2、课程成绩</w:t>
      </w:r>
      <w:bookmarkEnd w:id="28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可查询本人培养方案课程的最终成绩及获取学分，如下图：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71770" cy="1736090"/>
            <wp:effectExtent l="0" t="0" r="11430" b="3810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default" w:ascii="微软雅黑" w:hAnsi="微软雅黑" w:eastAsia="微软雅黑" w:cs="微软雅黑"/>
          <w:lang w:val="en-US" w:eastAsia="zh-CN"/>
        </w:rPr>
      </w:pPr>
      <w:bookmarkStart w:id="29" w:name="_Toc3694"/>
      <w:r>
        <w:rPr>
          <w:rFonts w:hint="eastAsia" w:ascii="微软雅黑" w:hAnsi="微软雅黑" w:eastAsia="微软雅黑" w:cs="微软雅黑"/>
          <w:lang w:val="en-US" w:eastAsia="zh-CN"/>
        </w:rPr>
        <w:t>研究生培养</w:t>
      </w:r>
      <w:bookmarkEnd w:id="29"/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30" w:name="_Toc21790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1、培养计划上传</w:t>
      </w:r>
      <w:bookmarkEnd w:id="30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上传本人培养计划PDF，支持多文件上传，上传完毕务必点击提交，待学院审核，如下图：</w:t>
      </w:r>
    </w:p>
    <w:p>
      <w:r>
        <w:drawing>
          <wp:inline distT="0" distB="0" distL="114300" distR="114300">
            <wp:extent cx="5266055" cy="1934845"/>
            <wp:effectExtent l="0" t="0" r="4445" b="8255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学院审核通过后，系统将自动归档。如下图：</w:t>
      </w:r>
    </w:p>
    <w:p>
      <w:r>
        <w:drawing>
          <wp:inline distT="0" distB="0" distL="114300" distR="114300">
            <wp:extent cx="5273040" cy="1951355"/>
            <wp:effectExtent l="0" t="0" r="10160" b="444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31" w:name="_Toc4517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2、开题报告上传</w:t>
      </w:r>
      <w:bookmarkEnd w:id="31"/>
    </w:p>
    <w:p>
      <w:pPr>
        <w:ind w:firstLine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上传本人开题报告PDF，支持多文件上传，上传完毕务必点击提交，待学院审核，审核通过后将自动归档，如下图：</w:t>
      </w:r>
    </w:p>
    <w:p>
      <w:r>
        <w:drawing>
          <wp:inline distT="0" distB="0" distL="114300" distR="114300">
            <wp:extent cx="5270500" cy="1885315"/>
            <wp:effectExtent l="0" t="0" r="0" b="6985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32" w:name="_Toc1976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3、中期考核上传</w:t>
      </w:r>
      <w:bookmarkEnd w:id="32"/>
    </w:p>
    <w:p>
      <w:pPr>
        <w:ind w:firstLine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上传本人中期考核PDF，支持多文件上传，上传完毕务必点击提交，待学院审核，审核通过后将自动归档，如下图：</w:t>
      </w:r>
    </w:p>
    <w:p>
      <w:r>
        <w:drawing>
          <wp:inline distT="0" distB="0" distL="114300" distR="114300">
            <wp:extent cx="5264150" cy="1949450"/>
            <wp:effectExtent l="0" t="0" r="6350" b="635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bidi w:val="0"/>
        <w:outlineLvl w:val="0"/>
        <w:rPr>
          <w:rFonts w:hint="default" w:ascii="微软雅黑" w:hAnsi="微软雅黑" w:eastAsia="微软雅黑" w:cs="微软雅黑"/>
          <w:lang w:val="en-US" w:eastAsia="zh-CN"/>
        </w:rPr>
      </w:pPr>
      <w:bookmarkStart w:id="33" w:name="_Toc19005"/>
      <w:r>
        <w:rPr>
          <w:rFonts w:hint="eastAsia" w:ascii="微软雅黑" w:hAnsi="微软雅黑" w:eastAsia="微软雅黑" w:cs="微软雅黑"/>
          <w:lang w:val="en-US" w:eastAsia="zh-CN"/>
        </w:rPr>
        <w:t>学位论文</w:t>
      </w:r>
      <w:bookmarkEnd w:id="33"/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34" w:name="_Toc23909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1、初次上传</w:t>
      </w:r>
      <w:bookmarkEnd w:id="34"/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初次上传本人学位论文word格式，仅支持单文件上传，待导师审核和学院审核，如下图：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9230" cy="2337435"/>
            <wp:effectExtent l="0" t="0" r="1270" b="12065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1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如审核不通过，可删除原文件，重新上传调整后的文档，即可重新进入审核流程，如下：</w:t>
      </w:r>
    </w:p>
    <w:p>
      <w:r>
        <w:drawing>
          <wp:inline distT="0" distB="0" distL="114300" distR="114300">
            <wp:extent cx="5269865" cy="2121535"/>
            <wp:effectExtent l="0" t="0" r="635" b="12065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0"/>
        </w:numPr>
        <w:ind w:left="425" w:leftChars="0" w:hanging="425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导师和学院审核通过后，可对论文进行调整，准备外审，如下：</w:t>
      </w:r>
    </w:p>
    <w:p>
      <w:r>
        <w:drawing>
          <wp:inline distT="0" distB="0" distL="114300" distR="114300">
            <wp:extent cx="5266055" cy="2059305"/>
            <wp:effectExtent l="0" t="0" r="4445" b="10795"/>
            <wp:docPr id="5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35" w:name="_Toc30967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2、再次上传</w:t>
      </w:r>
      <w:bookmarkEnd w:id="35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可再次上传调整后的论文，准备外审，如下图：</w:t>
      </w:r>
    </w:p>
    <w:p>
      <w:r>
        <w:drawing>
          <wp:inline distT="0" distB="0" distL="114300" distR="114300">
            <wp:extent cx="5269865" cy="2189480"/>
            <wp:effectExtent l="0" t="0" r="635" b="7620"/>
            <wp:docPr id="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36" w:name="_Toc14227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3、我的论文</w:t>
      </w:r>
      <w:bookmarkEnd w:id="36"/>
    </w:p>
    <w:p>
      <w:r>
        <w:rPr>
          <w:rFonts w:hint="eastAsia" w:ascii="微软雅黑" w:hAnsi="微软雅黑" w:eastAsia="微软雅黑" w:cs="微软雅黑"/>
          <w:lang w:val="en-US" w:eastAsia="zh-CN"/>
        </w:rPr>
        <w:t>可查看本人论文送审结果，如下图：</w:t>
      </w:r>
    </w:p>
    <w:p>
      <w:r>
        <w:drawing>
          <wp:inline distT="0" distB="0" distL="114300" distR="114300">
            <wp:extent cx="5273675" cy="1842770"/>
            <wp:effectExtent l="0" t="0" r="9525" b="1143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37" w:name="_Toc2213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4、信息确认</w:t>
      </w:r>
      <w:bookmarkEnd w:id="37"/>
    </w:p>
    <w:p>
      <w:pPr>
        <w:numPr>
          <w:ilvl w:val="0"/>
          <w:numId w:val="11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请认真核对并确认本人的基本信息，如有差错，需联系院办进行调整，如下图：</w:t>
      </w:r>
    </w:p>
    <w:p>
      <w:r>
        <w:drawing>
          <wp:inline distT="0" distB="0" distL="114300" distR="114300">
            <wp:extent cx="5268595" cy="2388235"/>
            <wp:effectExtent l="0" t="0" r="1905" b="12065"/>
            <wp:docPr id="5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1"/>
        </w:numPr>
        <w:ind w:left="425" w:leftChars="0" w:hanging="425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完善个人学习信息，如下图：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258695"/>
            <wp:effectExtent l="0" t="0" r="0" b="1905"/>
            <wp:docPr id="6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1"/>
        </w:numPr>
        <w:ind w:left="425" w:leftChars="0" w:hanging="425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完善个人学位信息，如下图：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537460"/>
            <wp:effectExtent l="0" t="0" r="9525" b="2540"/>
            <wp:docPr id="6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1"/>
        </w:numPr>
        <w:ind w:left="425" w:leftChars="0" w:hanging="425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完善备注信息，包括QQ、微信号、电子邮箱、备注信息等。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38" w:name="_Toc32168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5、存档上传</w:t>
      </w:r>
      <w:bookmarkEnd w:id="38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经分会审核通过后，学生需上传留档论文，经导师和学院审核，如下：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751330"/>
            <wp:effectExtent l="0" t="0" r="0" b="1270"/>
            <wp:docPr id="6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bidi w:val="0"/>
        <w:outlineLvl w:val="0"/>
        <w:rPr>
          <w:rFonts w:hint="default" w:ascii="微软雅黑" w:hAnsi="微软雅黑" w:eastAsia="微软雅黑" w:cs="微软雅黑"/>
          <w:lang w:val="en-US" w:eastAsia="zh-CN"/>
        </w:rPr>
      </w:pPr>
      <w:bookmarkStart w:id="39" w:name="_Toc191"/>
      <w:r>
        <w:rPr>
          <w:rFonts w:hint="eastAsia" w:ascii="微软雅黑" w:hAnsi="微软雅黑" w:eastAsia="微软雅黑" w:cs="微软雅黑"/>
          <w:lang w:val="en-US" w:eastAsia="zh-CN"/>
        </w:rPr>
        <w:t>毕业管理</w:t>
      </w:r>
      <w:bookmarkEnd w:id="39"/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40" w:name="_Toc16584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1、毕业信息确认</w:t>
      </w:r>
      <w:bookmarkEnd w:id="40"/>
    </w:p>
    <w:p>
      <w:pPr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请认真核对并确认本人的基本信息，此信息将作为毕业证书制证信息及档案留存，如有差错，请联系院办进行调整，如下图：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8595" cy="2210435"/>
            <wp:effectExtent l="0" t="0" r="1905" b="12065"/>
            <wp:docPr id="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outlineLvl w:val="0"/>
        <w:rPr>
          <w:rFonts w:hint="default" w:ascii="微软雅黑" w:hAnsi="微软雅黑" w:eastAsia="微软雅黑" w:cs="微软雅黑"/>
          <w:lang w:val="en-US" w:eastAsia="zh-CN"/>
        </w:rPr>
      </w:pPr>
      <w:bookmarkStart w:id="41" w:name="_Toc19059"/>
      <w:r>
        <w:rPr>
          <w:rFonts w:hint="eastAsia" w:ascii="微软雅黑" w:hAnsi="微软雅黑" w:eastAsia="微软雅黑" w:cs="微软雅黑"/>
          <w:lang w:val="en-US" w:eastAsia="zh-CN"/>
        </w:rPr>
        <w:t>在线评教</w:t>
      </w:r>
      <w:bookmarkEnd w:id="41"/>
    </w:p>
    <w:p>
      <w:pPr>
        <w:outlineLvl w:val="1"/>
        <w:rPr>
          <w:rFonts w:hint="default"/>
          <w:lang w:val="en-US" w:eastAsia="zh-CN"/>
        </w:rPr>
      </w:pPr>
      <w:bookmarkStart w:id="42" w:name="_Toc7950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1、评教要求和约束</w:t>
      </w:r>
      <w:bookmarkEnd w:id="42"/>
    </w:p>
    <w:p>
      <w:pPr>
        <w:numPr>
          <w:ilvl w:val="0"/>
          <w:numId w:val="0"/>
        </w:numPr>
        <w:ind w:leftChars="0"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学生需对每学期修读课程的授课教师进行客观、公正的质量评估，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评教未完成无法查看对应的课程考试成绩。</w:t>
      </w: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43" w:name="_Toc8092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2、进入评教</w:t>
      </w:r>
      <w:bookmarkEnd w:id="43"/>
    </w:p>
    <w:p>
      <w:pPr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点击一级菜单【在线评教】进入本学期课程授课教师评教清单页面，如下：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9865" cy="2049780"/>
            <wp:effectExtent l="0" t="0" r="635" b="7620"/>
            <wp:docPr id="6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44" w:name="_Toc26949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3、评教打分</w:t>
      </w:r>
      <w:bookmarkEnd w:id="44"/>
    </w:p>
    <w:p>
      <w:pPr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点击对应课程的授课教师评教链接，进入教学质量评估打分页面，评分完成请务必点击【提交】按钮，如下：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71135" cy="3469005"/>
            <wp:effectExtent l="0" t="0" r="12065" b="10795"/>
            <wp:docPr id="6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outlineLvl w:val="1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bookmarkStart w:id="45" w:name="_Toc5887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查看成绩</w:t>
      </w:r>
      <w:bookmarkEnd w:id="4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完成相应课程的评教后可查看到成绩。</w:t>
      </w:r>
    </w:p>
    <w:p>
      <w:r>
        <w:drawing>
          <wp:inline distT="0" distB="0" distL="114300" distR="114300">
            <wp:extent cx="5273675" cy="1534795"/>
            <wp:effectExtent l="0" t="0" r="9525" b="1905"/>
            <wp:docPr id="6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bidi w:val="0"/>
        <w:outlineLvl w:val="0"/>
        <w:rPr>
          <w:rFonts w:hint="default" w:ascii="微软雅黑" w:hAnsi="微软雅黑" w:eastAsia="微软雅黑" w:cs="微软雅黑"/>
          <w:lang w:val="en-US" w:eastAsia="zh-CN"/>
        </w:rPr>
      </w:pPr>
      <w:bookmarkStart w:id="46" w:name="_Toc26529"/>
      <w:r>
        <w:rPr>
          <w:rFonts w:hint="eastAsia" w:ascii="微软雅黑" w:hAnsi="微软雅黑" w:eastAsia="微软雅黑" w:cs="微软雅黑"/>
          <w:lang w:val="en-US" w:eastAsia="zh-CN"/>
        </w:rPr>
        <w:t>我的申请</w:t>
      </w:r>
      <w:bookmarkEnd w:id="46"/>
    </w:p>
    <w:p>
      <w:pPr>
        <w:outlineLvl w:val="1"/>
        <w:rPr>
          <w:rFonts w:hint="default"/>
          <w:lang w:val="en-US" w:eastAsia="zh-CN"/>
        </w:rPr>
      </w:pPr>
      <w:bookmarkStart w:id="47" w:name="_Toc14975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1、学籍异动申请</w:t>
      </w:r>
      <w:bookmarkEnd w:id="47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目前学生可在线申请【延期毕业】【休学】【复学】，具体操作说明如下：</w:t>
      </w:r>
    </w:p>
    <w:p>
      <w:pPr>
        <w:numPr>
          <w:ilvl w:val="0"/>
          <w:numId w:val="12"/>
        </w:numPr>
        <w:bidi w:val="0"/>
        <w:ind w:left="425" w:leftChars="0" w:hanging="425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阅读须知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申请前请仔细阅读须知，了解申请规则，如下：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5266690" cy="3169285"/>
            <wp:effectExtent l="0" t="0" r="381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</w:pPr>
    </w:p>
    <w:p>
      <w:pPr>
        <w:numPr>
          <w:ilvl w:val="0"/>
          <w:numId w:val="12"/>
        </w:numPr>
        <w:bidi w:val="0"/>
        <w:ind w:left="425" w:leftChars="0" w:hanging="425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填写申请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明确异动类型，按展现的表单要求进行填写，如下：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0500" cy="3607435"/>
            <wp:effectExtent l="0" t="0" r="0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12"/>
        </w:numPr>
        <w:bidi w:val="0"/>
        <w:ind w:left="425" w:leftChars="0" w:hanging="425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提交审核</w:t>
      </w:r>
    </w:p>
    <w:p>
      <w:pPr>
        <w:numPr>
          <w:ilvl w:val="0"/>
          <w:numId w:val="0"/>
        </w:numPr>
        <w:bidi w:val="0"/>
        <w:ind w:leftChars="0" w:firstLine="420" w:firstLineChars="0"/>
        <w:rPr>
          <w:rFonts w:hint="default"/>
          <w:lang w:val="en-US"/>
        </w:rPr>
      </w:pPr>
      <w:r>
        <w:rPr>
          <w:rFonts w:hint="eastAsia"/>
          <w:b w:val="0"/>
          <w:bCs w:val="0"/>
          <w:lang w:val="en-US" w:eastAsia="zh-CN"/>
        </w:rPr>
        <w:t>申请填写完成，务必进行【提交】操作，提交后，将经由【导师审核】【二级学院审核】【校级审核】环节，最终完成学籍异动</w:t>
      </w:r>
      <w:r>
        <w:rPr>
          <w:rFonts w:hint="eastAsia"/>
          <w:b/>
          <w:bCs/>
          <w:lang w:val="en-US" w:eastAsia="zh-CN"/>
        </w:rPr>
        <w:t>（异动涉及的起止时间以最终批复的时间为准）。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540510"/>
            <wp:effectExtent l="0" t="0" r="1905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2B4DBD"/>
    <w:multiLevelType w:val="singleLevel"/>
    <w:tmpl w:val="A12B4DBD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C7978255"/>
    <w:multiLevelType w:val="singleLevel"/>
    <w:tmpl w:val="C7978255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DBFCF028"/>
    <w:multiLevelType w:val="singleLevel"/>
    <w:tmpl w:val="DBFCF0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5C4CA7E"/>
    <w:multiLevelType w:val="singleLevel"/>
    <w:tmpl w:val="F5C4CA7E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098CCF52"/>
    <w:multiLevelType w:val="singleLevel"/>
    <w:tmpl w:val="098CCF52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B1C583D"/>
    <w:multiLevelType w:val="singleLevel"/>
    <w:tmpl w:val="0B1C583D"/>
    <w:lvl w:ilvl="0" w:tentative="0">
      <w:start w:val="1"/>
      <w:numFmt w:val="decimal"/>
      <w:suff w:val="nothing"/>
      <w:lvlText w:val="%1）"/>
      <w:lvlJc w:val="left"/>
    </w:lvl>
  </w:abstractNum>
  <w:abstractNum w:abstractNumId="6">
    <w:nsid w:val="3D41F661"/>
    <w:multiLevelType w:val="multilevel"/>
    <w:tmpl w:val="3D41F66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7">
    <w:nsid w:val="4CE6B38C"/>
    <w:multiLevelType w:val="singleLevel"/>
    <w:tmpl w:val="4CE6B38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4E4A73EB"/>
    <w:multiLevelType w:val="multilevel"/>
    <w:tmpl w:val="4E4A73E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9">
    <w:nsid w:val="5827F705"/>
    <w:multiLevelType w:val="singleLevel"/>
    <w:tmpl w:val="5827F705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5F40C7F8"/>
    <w:multiLevelType w:val="singleLevel"/>
    <w:tmpl w:val="5F40C7F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699051A7"/>
    <w:multiLevelType w:val="singleLevel"/>
    <w:tmpl w:val="699051A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 w:numId="9">
    <w:abstractNumId w:val="5"/>
  </w:num>
  <w:num w:numId="10">
    <w:abstractNumId w:val="1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B19DE"/>
    <w:rsid w:val="001D680A"/>
    <w:rsid w:val="0050717A"/>
    <w:rsid w:val="005129EB"/>
    <w:rsid w:val="00602B8D"/>
    <w:rsid w:val="006638FF"/>
    <w:rsid w:val="00B1184C"/>
    <w:rsid w:val="012D10B5"/>
    <w:rsid w:val="015E4862"/>
    <w:rsid w:val="01B03A94"/>
    <w:rsid w:val="01C12F04"/>
    <w:rsid w:val="01DB2DF4"/>
    <w:rsid w:val="01DE2438"/>
    <w:rsid w:val="02223F03"/>
    <w:rsid w:val="02255B24"/>
    <w:rsid w:val="022E41C8"/>
    <w:rsid w:val="023D6099"/>
    <w:rsid w:val="027F4180"/>
    <w:rsid w:val="02AC2821"/>
    <w:rsid w:val="02BD6D09"/>
    <w:rsid w:val="02C66A6D"/>
    <w:rsid w:val="02FC2D85"/>
    <w:rsid w:val="032742FC"/>
    <w:rsid w:val="03641712"/>
    <w:rsid w:val="036F41F9"/>
    <w:rsid w:val="038D71E1"/>
    <w:rsid w:val="0390464A"/>
    <w:rsid w:val="039274C7"/>
    <w:rsid w:val="039425C9"/>
    <w:rsid w:val="03D34D5D"/>
    <w:rsid w:val="046E7580"/>
    <w:rsid w:val="047819C6"/>
    <w:rsid w:val="047A7367"/>
    <w:rsid w:val="04997F73"/>
    <w:rsid w:val="04A00B66"/>
    <w:rsid w:val="04B221F0"/>
    <w:rsid w:val="05040E00"/>
    <w:rsid w:val="053511F6"/>
    <w:rsid w:val="055645A1"/>
    <w:rsid w:val="055A038D"/>
    <w:rsid w:val="05865C4B"/>
    <w:rsid w:val="05BE0A6F"/>
    <w:rsid w:val="05FB277A"/>
    <w:rsid w:val="06247AEF"/>
    <w:rsid w:val="06267481"/>
    <w:rsid w:val="0636033C"/>
    <w:rsid w:val="064863CC"/>
    <w:rsid w:val="06541599"/>
    <w:rsid w:val="065F138A"/>
    <w:rsid w:val="06914CB8"/>
    <w:rsid w:val="06A02C9E"/>
    <w:rsid w:val="06AB3E09"/>
    <w:rsid w:val="06D40165"/>
    <w:rsid w:val="06D808FD"/>
    <w:rsid w:val="06E901BD"/>
    <w:rsid w:val="06F1521E"/>
    <w:rsid w:val="074612A1"/>
    <w:rsid w:val="07675664"/>
    <w:rsid w:val="076F18C8"/>
    <w:rsid w:val="07A52705"/>
    <w:rsid w:val="07A73351"/>
    <w:rsid w:val="07ED1A67"/>
    <w:rsid w:val="07FF0438"/>
    <w:rsid w:val="081E672D"/>
    <w:rsid w:val="08263300"/>
    <w:rsid w:val="083B2531"/>
    <w:rsid w:val="083D007A"/>
    <w:rsid w:val="08671786"/>
    <w:rsid w:val="08694A54"/>
    <w:rsid w:val="088130CB"/>
    <w:rsid w:val="08976502"/>
    <w:rsid w:val="08A41BCD"/>
    <w:rsid w:val="08E86FD8"/>
    <w:rsid w:val="08EB40AB"/>
    <w:rsid w:val="08FF38E9"/>
    <w:rsid w:val="094370E6"/>
    <w:rsid w:val="094D1587"/>
    <w:rsid w:val="09563B99"/>
    <w:rsid w:val="09796951"/>
    <w:rsid w:val="09BD0E31"/>
    <w:rsid w:val="09D30EB9"/>
    <w:rsid w:val="09E63BD0"/>
    <w:rsid w:val="0A1D461C"/>
    <w:rsid w:val="0A2A7BC0"/>
    <w:rsid w:val="0A307AC1"/>
    <w:rsid w:val="0A872E59"/>
    <w:rsid w:val="0AAA0721"/>
    <w:rsid w:val="0AB80FAF"/>
    <w:rsid w:val="0B0749CF"/>
    <w:rsid w:val="0B285C00"/>
    <w:rsid w:val="0B5F07E5"/>
    <w:rsid w:val="0BA226FA"/>
    <w:rsid w:val="0BA34394"/>
    <w:rsid w:val="0BF97B4B"/>
    <w:rsid w:val="0C020431"/>
    <w:rsid w:val="0C2C29B2"/>
    <w:rsid w:val="0C6341CF"/>
    <w:rsid w:val="0C6E610E"/>
    <w:rsid w:val="0CDF0789"/>
    <w:rsid w:val="0D2F0066"/>
    <w:rsid w:val="0DA43F9E"/>
    <w:rsid w:val="0DBB7793"/>
    <w:rsid w:val="0DCE0732"/>
    <w:rsid w:val="0DD81D4E"/>
    <w:rsid w:val="0DDF2E66"/>
    <w:rsid w:val="0DF24EF1"/>
    <w:rsid w:val="0DFB5BEE"/>
    <w:rsid w:val="0E581CAA"/>
    <w:rsid w:val="0E673D02"/>
    <w:rsid w:val="0E7B7F73"/>
    <w:rsid w:val="0EAE25EF"/>
    <w:rsid w:val="0EC70791"/>
    <w:rsid w:val="0EE206F7"/>
    <w:rsid w:val="0F0C792B"/>
    <w:rsid w:val="0F295684"/>
    <w:rsid w:val="0F942FF0"/>
    <w:rsid w:val="0FA60D73"/>
    <w:rsid w:val="0FBB5E42"/>
    <w:rsid w:val="0FF71238"/>
    <w:rsid w:val="10851120"/>
    <w:rsid w:val="109F3100"/>
    <w:rsid w:val="10D21F8A"/>
    <w:rsid w:val="10D925FB"/>
    <w:rsid w:val="114D378E"/>
    <w:rsid w:val="115C136C"/>
    <w:rsid w:val="11743224"/>
    <w:rsid w:val="119F6B46"/>
    <w:rsid w:val="11AA71DD"/>
    <w:rsid w:val="11CA4EE9"/>
    <w:rsid w:val="11D0703D"/>
    <w:rsid w:val="11D8069C"/>
    <w:rsid w:val="123555C0"/>
    <w:rsid w:val="124764B5"/>
    <w:rsid w:val="124C2090"/>
    <w:rsid w:val="127C4119"/>
    <w:rsid w:val="128C60F7"/>
    <w:rsid w:val="12AC4FB6"/>
    <w:rsid w:val="12C05450"/>
    <w:rsid w:val="12C46258"/>
    <w:rsid w:val="12D76883"/>
    <w:rsid w:val="134D7176"/>
    <w:rsid w:val="135A2973"/>
    <w:rsid w:val="13636601"/>
    <w:rsid w:val="13652C15"/>
    <w:rsid w:val="13743783"/>
    <w:rsid w:val="13C40A09"/>
    <w:rsid w:val="14174562"/>
    <w:rsid w:val="144D240C"/>
    <w:rsid w:val="14576B06"/>
    <w:rsid w:val="148A7D0D"/>
    <w:rsid w:val="14D1010E"/>
    <w:rsid w:val="14EC15A5"/>
    <w:rsid w:val="14ED45AD"/>
    <w:rsid w:val="151B5916"/>
    <w:rsid w:val="151E31A4"/>
    <w:rsid w:val="15473E58"/>
    <w:rsid w:val="159A4035"/>
    <w:rsid w:val="15F473F5"/>
    <w:rsid w:val="15FA126E"/>
    <w:rsid w:val="160C60DA"/>
    <w:rsid w:val="161411B2"/>
    <w:rsid w:val="1630599B"/>
    <w:rsid w:val="163B1B24"/>
    <w:rsid w:val="165E02D5"/>
    <w:rsid w:val="16816E86"/>
    <w:rsid w:val="16BB7FAC"/>
    <w:rsid w:val="16E71B3F"/>
    <w:rsid w:val="16F111F2"/>
    <w:rsid w:val="17090443"/>
    <w:rsid w:val="17536FF8"/>
    <w:rsid w:val="17BC6EBC"/>
    <w:rsid w:val="18156419"/>
    <w:rsid w:val="182005AE"/>
    <w:rsid w:val="183117CD"/>
    <w:rsid w:val="186000CB"/>
    <w:rsid w:val="18BE2F2A"/>
    <w:rsid w:val="18F17C1C"/>
    <w:rsid w:val="19395E14"/>
    <w:rsid w:val="193B4FE3"/>
    <w:rsid w:val="19462D86"/>
    <w:rsid w:val="19542202"/>
    <w:rsid w:val="19725A0F"/>
    <w:rsid w:val="197830D7"/>
    <w:rsid w:val="19CF5A99"/>
    <w:rsid w:val="19EA73B4"/>
    <w:rsid w:val="19EC3B89"/>
    <w:rsid w:val="19FC115B"/>
    <w:rsid w:val="1A1D3F38"/>
    <w:rsid w:val="1A3E20F9"/>
    <w:rsid w:val="1A4E1FDE"/>
    <w:rsid w:val="1A747D53"/>
    <w:rsid w:val="1A8A4C4A"/>
    <w:rsid w:val="1AA1594B"/>
    <w:rsid w:val="1AA51769"/>
    <w:rsid w:val="1AA55D82"/>
    <w:rsid w:val="1AB55DF4"/>
    <w:rsid w:val="1AB80F47"/>
    <w:rsid w:val="1AE30E91"/>
    <w:rsid w:val="1B3C0818"/>
    <w:rsid w:val="1B72740F"/>
    <w:rsid w:val="1B8C3786"/>
    <w:rsid w:val="1B8F6558"/>
    <w:rsid w:val="1B92737C"/>
    <w:rsid w:val="1BD474C2"/>
    <w:rsid w:val="1BEF7D41"/>
    <w:rsid w:val="1BF67478"/>
    <w:rsid w:val="1C4612F5"/>
    <w:rsid w:val="1C472DAD"/>
    <w:rsid w:val="1CA77BBC"/>
    <w:rsid w:val="1CB2783E"/>
    <w:rsid w:val="1CDB19B6"/>
    <w:rsid w:val="1D0B2B50"/>
    <w:rsid w:val="1D15004B"/>
    <w:rsid w:val="1D421D98"/>
    <w:rsid w:val="1D491406"/>
    <w:rsid w:val="1D4A6E05"/>
    <w:rsid w:val="1D576BCF"/>
    <w:rsid w:val="1DD0036A"/>
    <w:rsid w:val="1DD32BD1"/>
    <w:rsid w:val="1DDA4CF5"/>
    <w:rsid w:val="1E0353BB"/>
    <w:rsid w:val="1E0F3B80"/>
    <w:rsid w:val="1E343806"/>
    <w:rsid w:val="1E3D339D"/>
    <w:rsid w:val="1E477F78"/>
    <w:rsid w:val="1EB064E6"/>
    <w:rsid w:val="1ED80CEB"/>
    <w:rsid w:val="1EFD1A6A"/>
    <w:rsid w:val="1F02288B"/>
    <w:rsid w:val="1F0C1179"/>
    <w:rsid w:val="1F2539CF"/>
    <w:rsid w:val="1F354F4F"/>
    <w:rsid w:val="1F612404"/>
    <w:rsid w:val="1F8F117E"/>
    <w:rsid w:val="1FA65417"/>
    <w:rsid w:val="1FAE4BC3"/>
    <w:rsid w:val="202C0137"/>
    <w:rsid w:val="202D53C5"/>
    <w:rsid w:val="204A652A"/>
    <w:rsid w:val="204D4364"/>
    <w:rsid w:val="2065583E"/>
    <w:rsid w:val="20741618"/>
    <w:rsid w:val="208829C6"/>
    <w:rsid w:val="208F2CE8"/>
    <w:rsid w:val="209E09B7"/>
    <w:rsid w:val="20BA7BB7"/>
    <w:rsid w:val="20CA41D9"/>
    <w:rsid w:val="20E0271E"/>
    <w:rsid w:val="21877E52"/>
    <w:rsid w:val="21A26D23"/>
    <w:rsid w:val="21BC2E7C"/>
    <w:rsid w:val="21E2716B"/>
    <w:rsid w:val="221D5C1C"/>
    <w:rsid w:val="222B185F"/>
    <w:rsid w:val="222B3EE7"/>
    <w:rsid w:val="22605FA4"/>
    <w:rsid w:val="226306C9"/>
    <w:rsid w:val="227A65EF"/>
    <w:rsid w:val="231047B8"/>
    <w:rsid w:val="23274858"/>
    <w:rsid w:val="233D44B0"/>
    <w:rsid w:val="234D06D5"/>
    <w:rsid w:val="234D6A86"/>
    <w:rsid w:val="236F71A3"/>
    <w:rsid w:val="237412D9"/>
    <w:rsid w:val="23B139A0"/>
    <w:rsid w:val="23DC66D1"/>
    <w:rsid w:val="24070310"/>
    <w:rsid w:val="24307ED7"/>
    <w:rsid w:val="24554F3F"/>
    <w:rsid w:val="246C08A9"/>
    <w:rsid w:val="24710D1F"/>
    <w:rsid w:val="24BB0C42"/>
    <w:rsid w:val="24DE799A"/>
    <w:rsid w:val="24FC70AB"/>
    <w:rsid w:val="252D49BD"/>
    <w:rsid w:val="25622B83"/>
    <w:rsid w:val="256C6860"/>
    <w:rsid w:val="25B7519B"/>
    <w:rsid w:val="260065D1"/>
    <w:rsid w:val="262F06CE"/>
    <w:rsid w:val="263656A8"/>
    <w:rsid w:val="26506ECE"/>
    <w:rsid w:val="266D19BA"/>
    <w:rsid w:val="267A1BE0"/>
    <w:rsid w:val="26907EB1"/>
    <w:rsid w:val="26BC7636"/>
    <w:rsid w:val="273C6749"/>
    <w:rsid w:val="27492EAF"/>
    <w:rsid w:val="278A2EA1"/>
    <w:rsid w:val="27AD0365"/>
    <w:rsid w:val="27E0521D"/>
    <w:rsid w:val="27ED25C9"/>
    <w:rsid w:val="27F36550"/>
    <w:rsid w:val="2806597B"/>
    <w:rsid w:val="280D112E"/>
    <w:rsid w:val="281F2DE0"/>
    <w:rsid w:val="287D430D"/>
    <w:rsid w:val="28854043"/>
    <w:rsid w:val="28967191"/>
    <w:rsid w:val="28F378C2"/>
    <w:rsid w:val="295146BD"/>
    <w:rsid w:val="296160AC"/>
    <w:rsid w:val="29AD0129"/>
    <w:rsid w:val="29B55D7E"/>
    <w:rsid w:val="2A3E6653"/>
    <w:rsid w:val="2A9936A0"/>
    <w:rsid w:val="2A9F7CEF"/>
    <w:rsid w:val="2AB31059"/>
    <w:rsid w:val="2AB54545"/>
    <w:rsid w:val="2AC47133"/>
    <w:rsid w:val="2B0416F4"/>
    <w:rsid w:val="2B244575"/>
    <w:rsid w:val="2B551549"/>
    <w:rsid w:val="2B8424E1"/>
    <w:rsid w:val="2B8451F9"/>
    <w:rsid w:val="2BA34154"/>
    <w:rsid w:val="2BA56E86"/>
    <w:rsid w:val="2BBC6851"/>
    <w:rsid w:val="2BF26499"/>
    <w:rsid w:val="2C521FC1"/>
    <w:rsid w:val="2C783174"/>
    <w:rsid w:val="2C97272A"/>
    <w:rsid w:val="2CC05011"/>
    <w:rsid w:val="2CEF622C"/>
    <w:rsid w:val="2D4A6193"/>
    <w:rsid w:val="2D8D7E33"/>
    <w:rsid w:val="2DC460BF"/>
    <w:rsid w:val="2DD604CC"/>
    <w:rsid w:val="2DE561F8"/>
    <w:rsid w:val="2DE7016D"/>
    <w:rsid w:val="2E4C5890"/>
    <w:rsid w:val="2E533B26"/>
    <w:rsid w:val="2E9952FB"/>
    <w:rsid w:val="2EF362E3"/>
    <w:rsid w:val="2F2D7912"/>
    <w:rsid w:val="2F4213CD"/>
    <w:rsid w:val="2F7D63E0"/>
    <w:rsid w:val="2F912594"/>
    <w:rsid w:val="2F9B3F05"/>
    <w:rsid w:val="2F9B45F2"/>
    <w:rsid w:val="2FBD4EB9"/>
    <w:rsid w:val="302815B9"/>
    <w:rsid w:val="303821C3"/>
    <w:rsid w:val="308D17BA"/>
    <w:rsid w:val="30DE5243"/>
    <w:rsid w:val="30ED0934"/>
    <w:rsid w:val="30F753B9"/>
    <w:rsid w:val="312274D8"/>
    <w:rsid w:val="3137054C"/>
    <w:rsid w:val="31380CEF"/>
    <w:rsid w:val="31765CFE"/>
    <w:rsid w:val="317C7E7E"/>
    <w:rsid w:val="31A33742"/>
    <w:rsid w:val="31A428D2"/>
    <w:rsid w:val="31B16B63"/>
    <w:rsid w:val="31D515A1"/>
    <w:rsid w:val="31E92DD1"/>
    <w:rsid w:val="320817B5"/>
    <w:rsid w:val="321F2060"/>
    <w:rsid w:val="32405FA3"/>
    <w:rsid w:val="3252400E"/>
    <w:rsid w:val="32683BBF"/>
    <w:rsid w:val="329B1AA9"/>
    <w:rsid w:val="32A865C3"/>
    <w:rsid w:val="32CE433C"/>
    <w:rsid w:val="32E3112C"/>
    <w:rsid w:val="32FC2BDD"/>
    <w:rsid w:val="334467C1"/>
    <w:rsid w:val="33B169E4"/>
    <w:rsid w:val="33F85111"/>
    <w:rsid w:val="340E1D55"/>
    <w:rsid w:val="343B03B8"/>
    <w:rsid w:val="34A1519E"/>
    <w:rsid w:val="34D3620F"/>
    <w:rsid w:val="34D8319D"/>
    <w:rsid w:val="352B489F"/>
    <w:rsid w:val="357759C6"/>
    <w:rsid w:val="36092D9F"/>
    <w:rsid w:val="363450C8"/>
    <w:rsid w:val="367F70E3"/>
    <w:rsid w:val="36C546D3"/>
    <w:rsid w:val="36E174F0"/>
    <w:rsid w:val="36F85942"/>
    <w:rsid w:val="371F0C79"/>
    <w:rsid w:val="372A6D08"/>
    <w:rsid w:val="374D5002"/>
    <w:rsid w:val="37624290"/>
    <w:rsid w:val="38317D54"/>
    <w:rsid w:val="383D01EE"/>
    <w:rsid w:val="3845558E"/>
    <w:rsid w:val="386C0931"/>
    <w:rsid w:val="387B3A52"/>
    <w:rsid w:val="38843186"/>
    <w:rsid w:val="38AC7A54"/>
    <w:rsid w:val="391056AF"/>
    <w:rsid w:val="391D34D0"/>
    <w:rsid w:val="39511935"/>
    <w:rsid w:val="39992B06"/>
    <w:rsid w:val="3A1B2BC6"/>
    <w:rsid w:val="3A3E44BB"/>
    <w:rsid w:val="3A75277A"/>
    <w:rsid w:val="3A860FA2"/>
    <w:rsid w:val="3AF97AD9"/>
    <w:rsid w:val="3B2F2F82"/>
    <w:rsid w:val="3B565D9E"/>
    <w:rsid w:val="3B5B4DDC"/>
    <w:rsid w:val="3B970F29"/>
    <w:rsid w:val="3B9C1185"/>
    <w:rsid w:val="3BB14956"/>
    <w:rsid w:val="3BE452F3"/>
    <w:rsid w:val="3BEB343F"/>
    <w:rsid w:val="3C0F2B07"/>
    <w:rsid w:val="3C251EC9"/>
    <w:rsid w:val="3C4D4D53"/>
    <w:rsid w:val="3C771455"/>
    <w:rsid w:val="3C9221F7"/>
    <w:rsid w:val="3CAC5CCD"/>
    <w:rsid w:val="3CC7203B"/>
    <w:rsid w:val="3CE54626"/>
    <w:rsid w:val="3CEC4D0E"/>
    <w:rsid w:val="3D1A2F76"/>
    <w:rsid w:val="3D63019D"/>
    <w:rsid w:val="3D83005B"/>
    <w:rsid w:val="3D92527B"/>
    <w:rsid w:val="3DE34870"/>
    <w:rsid w:val="3DEB588E"/>
    <w:rsid w:val="3E003CC8"/>
    <w:rsid w:val="3E157032"/>
    <w:rsid w:val="3E4F7E43"/>
    <w:rsid w:val="3E550F3B"/>
    <w:rsid w:val="3E7B3300"/>
    <w:rsid w:val="3E830284"/>
    <w:rsid w:val="3E851317"/>
    <w:rsid w:val="3EDA5074"/>
    <w:rsid w:val="3EF15CF9"/>
    <w:rsid w:val="3F003694"/>
    <w:rsid w:val="3F102835"/>
    <w:rsid w:val="3F2F32ED"/>
    <w:rsid w:val="3F2F77E5"/>
    <w:rsid w:val="3F923623"/>
    <w:rsid w:val="3F925322"/>
    <w:rsid w:val="3FF910B4"/>
    <w:rsid w:val="3FFE33A9"/>
    <w:rsid w:val="40123C3A"/>
    <w:rsid w:val="402379ED"/>
    <w:rsid w:val="405070C7"/>
    <w:rsid w:val="408D3369"/>
    <w:rsid w:val="409157F3"/>
    <w:rsid w:val="40DB4861"/>
    <w:rsid w:val="40F028C8"/>
    <w:rsid w:val="410606DD"/>
    <w:rsid w:val="41281A0A"/>
    <w:rsid w:val="413E268B"/>
    <w:rsid w:val="414B0843"/>
    <w:rsid w:val="41582769"/>
    <w:rsid w:val="416B16EC"/>
    <w:rsid w:val="41820BE0"/>
    <w:rsid w:val="418513D2"/>
    <w:rsid w:val="420A2D49"/>
    <w:rsid w:val="420F6E1D"/>
    <w:rsid w:val="42385630"/>
    <w:rsid w:val="42537284"/>
    <w:rsid w:val="425B07F5"/>
    <w:rsid w:val="427040ED"/>
    <w:rsid w:val="4274149A"/>
    <w:rsid w:val="42BE144F"/>
    <w:rsid w:val="43312952"/>
    <w:rsid w:val="43462312"/>
    <w:rsid w:val="434D637B"/>
    <w:rsid w:val="439B2BB0"/>
    <w:rsid w:val="43C13D49"/>
    <w:rsid w:val="43ED41D4"/>
    <w:rsid w:val="440B7C8E"/>
    <w:rsid w:val="4436334B"/>
    <w:rsid w:val="44392764"/>
    <w:rsid w:val="44437CE6"/>
    <w:rsid w:val="444875F7"/>
    <w:rsid w:val="445E7B8F"/>
    <w:rsid w:val="44987951"/>
    <w:rsid w:val="44DA7925"/>
    <w:rsid w:val="44E71567"/>
    <w:rsid w:val="44ED1B6A"/>
    <w:rsid w:val="44FB48E0"/>
    <w:rsid w:val="45100BCF"/>
    <w:rsid w:val="451558C3"/>
    <w:rsid w:val="45316608"/>
    <w:rsid w:val="4546259E"/>
    <w:rsid w:val="4550712C"/>
    <w:rsid w:val="45583938"/>
    <w:rsid w:val="455B0082"/>
    <w:rsid w:val="456F5075"/>
    <w:rsid w:val="45A6590C"/>
    <w:rsid w:val="45AE0D27"/>
    <w:rsid w:val="45D40945"/>
    <w:rsid w:val="461662CE"/>
    <w:rsid w:val="462653CC"/>
    <w:rsid w:val="46404394"/>
    <w:rsid w:val="465B6D99"/>
    <w:rsid w:val="469C587F"/>
    <w:rsid w:val="469D40D1"/>
    <w:rsid w:val="46B6641B"/>
    <w:rsid w:val="46D603FD"/>
    <w:rsid w:val="47134308"/>
    <w:rsid w:val="472B768F"/>
    <w:rsid w:val="47767BE9"/>
    <w:rsid w:val="47796C67"/>
    <w:rsid w:val="47933761"/>
    <w:rsid w:val="47AB1277"/>
    <w:rsid w:val="47B151F5"/>
    <w:rsid w:val="47B42EE9"/>
    <w:rsid w:val="47C85EE0"/>
    <w:rsid w:val="47CC3087"/>
    <w:rsid w:val="48B71E05"/>
    <w:rsid w:val="48DC2B62"/>
    <w:rsid w:val="48E31F3C"/>
    <w:rsid w:val="492939F9"/>
    <w:rsid w:val="493E6A38"/>
    <w:rsid w:val="49480485"/>
    <w:rsid w:val="495768E5"/>
    <w:rsid w:val="49592DBB"/>
    <w:rsid w:val="495F1B98"/>
    <w:rsid w:val="49616290"/>
    <w:rsid w:val="49815CD0"/>
    <w:rsid w:val="49815E77"/>
    <w:rsid w:val="49CD3201"/>
    <w:rsid w:val="49D61FD6"/>
    <w:rsid w:val="4A474B7E"/>
    <w:rsid w:val="4A5B20BF"/>
    <w:rsid w:val="4A7A325E"/>
    <w:rsid w:val="4A80615E"/>
    <w:rsid w:val="4A923B0B"/>
    <w:rsid w:val="4AA11623"/>
    <w:rsid w:val="4AD31712"/>
    <w:rsid w:val="4AEA528F"/>
    <w:rsid w:val="4AEB784C"/>
    <w:rsid w:val="4AEE4963"/>
    <w:rsid w:val="4AF92B88"/>
    <w:rsid w:val="4B4339FB"/>
    <w:rsid w:val="4B944144"/>
    <w:rsid w:val="4BA90639"/>
    <w:rsid w:val="4BC96F30"/>
    <w:rsid w:val="4BEE3937"/>
    <w:rsid w:val="4BFD5C4D"/>
    <w:rsid w:val="4C471FC7"/>
    <w:rsid w:val="4C7D262E"/>
    <w:rsid w:val="4C8B61A2"/>
    <w:rsid w:val="4CA81341"/>
    <w:rsid w:val="4D255A38"/>
    <w:rsid w:val="4D2A61BF"/>
    <w:rsid w:val="4D444351"/>
    <w:rsid w:val="4D661A7C"/>
    <w:rsid w:val="4D7C7FAE"/>
    <w:rsid w:val="4D891B4F"/>
    <w:rsid w:val="4D915AA8"/>
    <w:rsid w:val="4DBE6205"/>
    <w:rsid w:val="4DC13123"/>
    <w:rsid w:val="4DC77918"/>
    <w:rsid w:val="4DEA225A"/>
    <w:rsid w:val="4E0415AB"/>
    <w:rsid w:val="4E256803"/>
    <w:rsid w:val="4E7C761E"/>
    <w:rsid w:val="4E8E353A"/>
    <w:rsid w:val="4E912912"/>
    <w:rsid w:val="4E9A7E84"/>
    <w:rsid w:val="4EA54DA6"/>
    <w:rsid w:val="4EB73D3D"/>
    <w:rsid w:val="4EC1774D"/>
    <w:rsid w:val="4ED56B5F"/>
    <w:rsid w:val="4EF85903"/>
    <w:rsid w:val="4EFA6552"/>
    <w:rsid w:val="4F0A764C"/>
    <w:rsid w:val="4F164737"/>
    <w:rsid w:val="4F4A0A05"/>
    <w:rsid w:val="4F6F6B10"/>
    <w:rsid w:val="4FBC3305"/>
    <w:rsid w:val="4FD15E84"/>
    <w:rsid w:val="50255716"/>
    <w:rsid w:val="50477C59"/>
    <w:rsid w:val="506F5A8D"/>
    <w:rsid w:val="508E159A"/>
    <w:rsid w:val="50C15CF1"/>
    <w:rsid w:val="50C4611D"/>
    <w:rsid w:val="50DF1D85"/>
    <w:rsid w:val="50F00660"/>
    <w:rsid w:val="50F0727C"/>
    <w:rsid w:val="51237E35"/>
    <w:rsid w:val="51341D77"/>
    <w:rsid w:val="5182584A"/>
    <w:rsid w:val="51A06739"/>
    <w:rsid w:val="51A63A05"/>
    <w:rsid w:val="51A90505"/>
    <w:rsid w:val="51BC358C"/>
    <w:rsid w:val="51F22DCC"/>
    <w:rsid w:val="51F74B27"/>
    <w:rsid w:val="51FC48F9"/>
    <w:rsid w:val="52243F11"/>
    <w:rsid w:val="52267413"/>
    <w:rsid w:val="52306A0D"/>
    <w:rsid w:val="52312AC4"/>
    <w:rsid w:val="523F13AA"/>
    <w:rsid w:val="524C500B"/>
    <w:rsid w:val="526F77AF"/>
    <w:rsid w:val="528F2A69"/>
    <w:rsid w:val="52E109FD"/>
    <w:rsid w:val="52EE45B6"/>
    <w:rsid w:val="52F07DD2"/>
    <w:rsid w:val="535E70F4"/>
    <w:rsid w:val="53687A1A"/>
    <w:rsid w:val="53C52B4D"/>
    <w:rsid w:val="53F100A1"/>
    <w:rsid w:val="542E35ED"/>
    <w:rsid w:val="5434593A"/>
    <w:rsid w:val="5443728C"/>
    <w:rsid w:val="5447537B"/>
    <w:rsid w:val="545F2E39"/>
    <w:rsid w:val="546524B9"/>
    <w:rsid w:val="54653DAC"/>
    <w:rsid w:val="546E4E35"/>
    <w:rsid w:val="548B15CA"/>
    <w:rsid w:val="54B95FA9"/>
    <w:rsid w:val="54BD4D4A"/>
    <w:rsid w:val="54DD067E"/>
    <w:rsid w:val="54E8394F"/>
    <w:rsid w:val="54EF5446"/>
    <w:rsid w:val="54FC6FEA"/>
    <w:rsid w:val="553E492C"/>
    <w:rsid w:val="5576651B"/>
    <w:rsid w:val="55CF34A3"/>
    <w:rsid w:val="55F87FED"/>
    <w:rsid w:val="56240EA7"/>
    <w:rsid w:val="563F5552"/>
    <w:rsid w:val="56413E52"/>
    <w:rsid w:val="56756714"/>
    <w:rsid w:val="568633AE"/>
    <w:rsid w:val="56BB50CA"/>
    <w:rsid w:val="573B318E"/>
    <w:rsid w:val="57455999"/>
    <w:rsid w:val="575204ED"/>
    <w:rsid w:val="575C5ABB"/>
    <w:rsid w:val="57960344"/>
    <w:rsid w:val="57AA5E8E"/>
    <w:rsid w:val="57D6272B"/>
    <w:rsid w:val="57F307AE"/>
    <w:rsid w:val="57F83B21"/>
    <w:rsid w:val="58073228"/>
    <w:rsid w:val="58364046"/>
    <w:rsid w:val="58455B6A"/>
    <w:rsid w:val="584F7D74"/>
    <w:rsid w:val="58520D8D"/>
    <w:rsid w:val="58532E59"/>
    <w:rsid w:val="588F6F65"/>
    <w:rsid w:val="589B28CF"/>
    <w:rsid w:val="590C4E06"/>
    <w:rsid w:val="59463F8E"/>
    <w:rsid w:val="594A13F7"/>
    <w:rsid w:val="594A64EA"/>
    <w:rsid w:val="594F3DF6"/>
    <w:rsid w:val="595701CE"/>
    <w:rsid w:val="597823D3"/>
    <w:rsid w:val="59F97055"/>
    <w:rsid w:val="5A4417BE"/>
    <w:rsid w:val="5A5F32D7"/>
    <w:rsid w:val="5A7E2D7A"/>
    <w:rsid w:val="5AAE3638"/>
    <w:rsid w:val="5AB119FD"/>
    <w:rsid w:val="5ABF6659"/>
    <w:rsid w:val="5AC009A6"/>
    <w:rsid w:val="5AC70242"/>
    <w:rsid w:val="5AE747EF"/>
    <w:rsid w:val="5B4330F3"/>
    <w:rsid w:val="5B577684"/>
    <w:rsid w:val="5B88258F"/>
    <w:rsid w:val="5B901CDB"/>
    <w:rsid w:val="5B9D485C"/>
    <w:rsid w:val="5BA366D8"/>
    <w:rsid w:val="5BB65593"/>
    <w:rsid w:val="5C060A02"/>
    <w:rsid w:val="5C38287D"/>
    <w:rsid w:val="5C3F2752"/>
    <w:rsid w:val="5C462FEB"/>
    <w:rsid w:val="5C6A44A1"/>
    <w:rsid w:val="5C9E4E9D"/>
    <w:rsid w:val="5CC66530"/>
    <w:rsid w:val="5CCA4707"/>
    <w:rsid w:val="5CD83874"/>
    <w:rsid w:val="5D25777E"/>
    <w:rsid w:val="5D9F5C3F"/>
    <w:rsid w:val="5DBE13DA"/>
    <w:rsid w:val="5DC37293"/>
    <w:rsid w:val="5DEE7FDA"/>
    <w:rsid w:val="5E2C68FE"/>
    <w:rsid w:val="5E350EA9"/>
    <w:rsid w:val="5E535AF8"/>
    <w:rsid w:val="5E600F25"/>
    <w:rsid w:val="5E68016E"/>
    <w:rsid w:val="5E700F27"/>
    <w:rsid w:val="5E7F61C7"/>
    <w:rsid w:val="5E806488"/>
    <w:rsid w:val="5E957A5C"/>
    <w:rsid w:val="5EB93D67"/>
    <w:rsid w:val="5EC91781"/>
    <w:rsid w:val="5EE13816"/>
    <w:rsid w:val="5F073126"/>
    <w:rsid w:val="5F0F1440"/>
    <w:rsid w:val="5F26411A"/>
    <w:rsid w:val="5F2E26F6"/>
    <w:rsid w:val="5F647D0E"/>
    <w:rsid w:val="5F697413"/>
    <w:rsid w:val="5F6B6338"/>
    <w:rsid w:val="5FA707E1"/>
    <w:rsid w:val="5FEC7FEA"/>
    <w:rsid w:val="5FF17838"/>
    <w:rsid w:val="605324A1"/>
    <w:rsid w:val="6064337E"/>
    <w:rsid w:val="606B02ED"/>
    <w:rsid w:val="60727309"/>
    <w:rsid w:val="60B522C1"/>
    <w:rsid w:val="60E6067B"/>
    <w:rsid w:val="61345020"/>
    <w:rsid w:val="61A02F92"/>
    <w:rsid w:val="61A725E6"/>
    <w:rsid w:val="61AE7646"/>
    <w:rsid w:val="61B407A0"/>
    <w:rsid w:val="61BB3AE9"/>
    <w:rsid w:val="61CE1513"/>
    <w:rsid w:val="620C3668"/>
    <w:rsid w:val="621F19C0"/>
    <w:rsid w:val="62382C91"/>
    <w:rsid w:val="62551550"/>
    <w:rsid w:val="629D0E95"/>
    <w:rsid w:val="62A07523"/>
    <w:rsid w:val="62DA7D33"/>
    <w:rsid w:val="62F911E6"/>
    <w:rsid w:val="634B707D"/>
    <w:rsid w:val="634D231D"/>
    <w:rsid w:val="63577A0D"/>
    <w:rsid w:val="637B735C"/>
    <w:rsid w:val="63EC4279"/>
    <w:rsid w:val="643607A8"/>
    <w:rsid w:val="646A6A6A"/>
    <w:rsid w:val="6486198B"/>
    <w:rsid w:val="650A4855"/>
    <w:rsid w:val="652F224D"/>
    <w:rsid w:val="654E5F82"/>
    <w:rsid w:val="655849BD"/>
    <w:rsid w:val="655B271C"/>
    <w:rsid w:val="6569110E"/>
    <w:rsid w:val="65B94237"/>
    <w:rsid w:val="65C1527B"/>
    <w:rsid w:val="65FC6DCC"/>
    <w:rsid w:val="65FD2C07"/>
    <w:rsid w:val="661975D9"/>
    <w:rsid w:val="66743BF5"/>
    <w:rsid w:val="668D70E7"/>
    <w:rsid w:val="66DB000B"/>
    <w:rsid w:val="66E35783"/>
    <w:rsid w:val="66E66980"/>
    <w:rsid w:val="66F46FED"/>
    <w:rsid w:val="67476F24"/>
    <w:rsid w:val="677A7612"/>
    <w:rsid w:val="677F27EB"/>
    <w:rsid w:val="678429B6"/>
    <w:rsid w:val="678E4E66"/>
    <w:rsid w:val="68332328"/>
    <w:rsid w:val="687046A1"/>
    <w:rsid w:val="688B4347"/>
    <w:rsid w:val="68CC4965"/>
    <w:rsid w:val="68D43859"/>
    <w:rsid w:val="68F24A8B"/>
    <w:rsid w:val="69197284"/>
    <w:rsid w:val="691F2B9D"/>
    <w:rsid w:val="692B75B4"/>
    <w:rsid w:val="6983462E"/>
    <w:rsid w:val="69A56654"/>
    <w:rsid w:val="69BA39F4"/>
    <w:rsid w:val="69CD78C3"/>
    <w:rsid w:val="69D66852"/>
    <w:rsid w:val="69D77605"/>
    <w:rsid w:val="6A021313"/>
    <w:rsid w:val="6A105AA8"/>
    <w:rsid w:val="6A250A68"/>
    <w:rsid w:val="6A4706DA"/>
    <w:rsid w:val="6A555A97"/>
    <w:rsid w:val="6A771E00"/>
    <w:rsid w:val="6A9C5051"/>
    <w:rsid w:val="6A9F6A5A"/>
    <w:rsid w:val="6AA84EA6"/>
    <w:rsid w:val="6B06531B"/>
    <w:rsid w:val="6B133700"/>
    <w:rsid w:val="6B2A4E95"/>
    <w:rsid w:val="6B377466"/>
    <w:rsid w:val="6B735D6F"/>
    <w:rsid w:val="6BB31829"/>
    <w:rsid w:val="6BC02AA4"/>
    <w:rsid w:val="6BFF32C3"/>
    <w:rsid w:val="6C1060D6"/>
    <w:rsid w:val="6C160972"/>
    <w:rsid w:val="6C3623A6"/>
    <w:rsid w:val="6C61495C"/>
    <w:rsid w:val="6C767105"/>
    <w:rsid w:val="6CF96564"/>
    <w:rsid w:val="6D041547"/>
    <w:rsid w:val="6D0F3930"/>
    <w:rsid w:val="6D193003"/>
    <w:rsid w:val="6D20345F"/>
    <w:rsid w:val="6D280C2E"/>
    <w:rsid w:val="6D6C426F"/>
    <w:rsid w:val="6D795719"/>
    <w:rsid w:val="6D8477E1"/>
    <w:rsid w:val="6D881BD4"/>
    <w:rsid w:val="6DA92067"/>
    <w:rsid w:val="6E2E2B21"/>
    <w:rsid w:val="6E594BB1"/>
    <w:rsid w:val="6EE77760"/>
    <w:rsid w:val="6EFD7589"/>
    <w:rsid w:val="6F107A29"/>
    <w:rsid w:val="6F7966D4"/>
    <w:rsid w:val="6F7B1575"/>
    <w:rsid w:val="6FC23693"/>
    <w:rsid w:val="6FC967AC"/>
    <w:rsid w:val="6FD451BB"/>
    <w:rsid w:val="6FEF33E2"/>
    <w:rsid w:val="700F6520"/>
    <w:rsid w:val="701D3D83"/>
    <w:rsid w:val="702364AF"/>
    <w:rsid w:val="70936D4B"/>
    <w:rsid w:val="70A92926"/>
    <w:rsid w:val="70CB676E"/>
    <w:rsid w:val="70DB0CC8"/>
    <w:rsid w:val="71262884"/>
    <w:rsid w:val="71276950"/>
    <w:rsid w:val="714B04B8"/>
    <w:rsid w:val="715E46A8"/>
    <w:rsid w:val="71892855"/>
    <w:rsid w:val="71A76952"/>
    <w:rsid w:val="71B34BCB"/>
    <w:rsid w:val="71B5192C"/>
    <w:rsid w:val="71FC6F55"/>
    <w:rsid w:val="720E27EE"/>
    <w:rsid w:val="72340493"/>
    <w:rsid w:val="72530562"/>
    <w:rsid w:val="726A700E"/>
    <w:rsid w:val="727F32AC"/>
    <w:rsid w:val="72A84335"/>
    <w:rsid w:val="72BB337E"/>
    <w:rsid w:val="72CD16B1"/>
    <w:rsid w:val="731938D1"/>
    <w:rsid w:val="733B2B65"/>
    <w:rsid w:val="736F4B79"/>
    <w:rsid w:val="73831462"/>
    <w:rsid w:val="73A1575B"/>
    <w:rsid w:val="73AC1BB6"/>
    <w:rsid w:val="73C145BE"/>
    <w:rsid w:val="73C81786"/>
    <w:rsid w:val="73E64AC7"/>
    <w:rsid w:val="73FA5730"/>
    <w:rsid w:val="73FD6B83"/>
    <w:rsid w:val="74F54609"/>
    <w:rsid w:val="757A5882"/>
    <w:rsid w:val="757E7900"/>
    <w:rsid w:val="75B77571"/>
    <w:rsid w:val="75BF4AC9"/>
    <w:rsid w:val="75D83E31"/>
    <w:rsid w:val="75E201D2"/>
    <w:rsid w:val="76014694"/>
    <w:rsid w:val="7601567A"/>
    <w:rsid w:val="76130A62"/>
    <w:rsid w:val="76414040"/>
    <w:rsid w:val="764967C5"/>
    <w:rsid w:val="766D3AC1"/>
    <w:rsid w:val="76790024"/>
    <w:rsid w:val="769E2CB7"/>
    <w:rsid w:val="76DE5A1F"/>
    <w:rsid w:val="77111194"/>
    <w:rsid w:val="773C6273"/>
    <w:rsid w:val="774E7C6C"/>
    <w:rsid w:val="778E794F"/>
    <w:rsid w:val="77B01E33"/>
    <w:rsid w:val="77B9004B"/>
    <w:rsid w:val="77CE5DBF"/>
    <w:rsid w:val="77E110C5"/>
    <w:rsid w:val="77F742E4"/>
    <w:rsid w:val="78064038"/>
    <w:rsid w:val="792F7EA0"/>
    <w:rsid w:val="794912DA"/>
    <w:rsid w:val="7962002B"/>
    <w:rsid w:val="79852B3B"/>
    <w:rsid w:val="79C47E17"/>
    <w:rsid w:val="79CB769F"/>
    <w:rsid w:val="79E11642"/>
    <w:rsid w:val="79E77B73"/>
    <w:rsid w:val="7A003668"/>
    <w:rsid w:val="7A1A3091"/>
    <w:rsid w:val="7A272365"/>
    <w:rsid w:val="7A4C20E7"/>
    <w:rsid w:val="7A5174AE"/>
    <w:rsid w:val="7A842F36"/>
    <w:rsid w:val="7A8E7555"/>
    <w:rsid w:val="7ADE3A82"/>
    <w:rsid w:val="7B064064"/>
    <w:rsid w:val="7B0642E1"/>
    <w:rsid w:val="7B386849"/>
    <w:rsid w:val="7B493B40"/>
    <w:rsid w:val="7B83298F"/>
    <w:rsid w:val="7B8C4182"/>
    <w:rsid w:val="7BB47571"/>
    <w:rsid w:val="7BDE0452"/>
    <w:rsid w:val="7C1A2C1B"/>
    <w:rsid w:val="7C2E01EB"/>
    <w:rsid w:val="7C441B14"/>
    <w:rsid w:val="7C447537"/>
    <w:rsid w:val="7C5D6C1F"/>
    <w:rsid w:val="7C621BAE"/>
    <w:rsid w:val="7C6B359B"/>
    <w:rsid w:val="7C7D686D"/>
    <w:rsid w:val="7C80202B"/>
    <w:rsid w:val="7C8C139B"/>
    <w:rsid w:val="7CA40DDB"/>
    <w:rsid w:val="7D034A1F"/>
    <w:rsid w:val="7D145216"/>
    <w:rsid w:val="7D1F4532"/>
    <w:rsid w:val="7D25599E"/>
    <w:rsid w:val="7D2D29F9"/>
    <w:rsid w:val="7D4D1009"/>
    <w:rsid w:val="7D53082A"/>
    <w:rsid w:val="7D702A84"/>
    <w:rsid w:val="7D7651E4"/>
    <w:rsid w:val="7DC67E70"/>
    <w:rsid w:val="7E0767A1"/>
    <w:rsid w:val="7E3B3142"/>
    <w:rsid w:val="7E476167"/>
    <w:rsid w:val="7E693A61"/>
    <w:rsid w:val="7EAA5A7F"/>
    <w:rsid w:val="7EB057AF"/>
    <w:rsid w:val="7ED52BAA"/>
    <w:rsid w:val="7EFC22D1"/>
    <w:rsid w:val="7F0E5E73"/>
    <w:rsid w:val="7F15369B"/>
    <w:rsid w:val="7F374BE1"/>
    <w:rsid w:val="7F394225"/>
    <w:rsid w:val="7F6E009A"/>
    <w:rsid w:val="7F757102"/>
    <w:rsid w:val="7F7A1090"/>
    <w:rsid w:val="7FEC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100" w:beforeAutospacing="1" w:after="100" w:afterAutospacing="1"/>
      <w:jc w:val="left"/>
      <w:outlineLvl w:val="2"/>
    </w:pPr>
    <w:rPr>
      <w:b/>
      <w:bCs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5"/>
    <w:basedOn w:val="1"/>
    <w:next w:val="1"/>
    <w:qFormat/>
    <w:uiPriority w:val="39"/>
    <w:pPr>
      <w:ind w:left="840"/>
      <w:jc w:val="left"/>
    </w:pPr>
    <w:rPr>
      <w:szCs w:val="21"/>
    </w:rPr>
  </w:style>
  <w:style w:type="paragraph" w:styleId="5">
    <w:name w:val="toc 3"/>
    <w:basedOn w:val="1"/>
    <w:next w:val="1"/>
    <w:qFormat/>
    <w:uiPriority w:val="39"/>
    <w:pPr>
      <w:tabs>
        <w:tab w:val="left" w:pos="1260"/>
        <w:tab w:val="right" w:leader="dot" w:pos="8296"/>
      </w:tabs>
      <w:ind w:left="420"/>
      <w:jc w:val="left"/>
    </w:pPr>
    <w:rPr>
      <w:rFonts w:ascii="Arial Unicode MS" w:hAnsi="Arial Unicode MS" w:eastAsia="Arial Unicode MS" w:cs="Arial Unicode MS"/>
      <w:iCs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4"/>
    <w:basedOn w:val="1"/>
    <w:next w:val="1"/>
    <w:qFormat/>
    <w:uiPriority w:val="39"/>
    <w:pPr>
      <w:ind w:left="630"/>
      <w:jc w:val="left"/>
    </w:pPr>
    <w:rPr>
      <w:szCs w:val="21"/>
    </w:rPr>
  </w:style>
  <w:style w:type="paragraph" w:styleId="8">
    <w:name w:val="toc 2"/>
    <w:basedOn w:val="1"/>
    <w:next w:val="1"/>
    <w:qFormat/>
    <w:uiPriority w:val="39"/>
    <w:pPr>
      <w:ind w:left="210"/>
      <w:jc w:val="left"/>
    </w:pPr>
    <w:rPr>
      <w:smallCaps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2019-09-09T14:36:00Z</dcterms:created>
  <dc:creator>maoyongkang</dc:creator>
  <cp:lastModifiedBy>sunnydandy</cp:lastModifiedBy>
  <dcterms:modified xsi:type="dcterms:W3CDTF">2021-01-07T04:15:11Z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